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16" w:type="dxa"/>
        <w:tblLayout w:type="fixed"/>
        <w:tblLook w:val="0000" w:firstRow="0" w:lastRow="0" w:firstColumn="0" w:lastColumn="0" w:noHBand="0" w:noVBand="0"/>
      </w:tblPr>
      <w:tblGrid>
        <w:gridCol w:w="6301"/>
        <w:gridCol w:w="4715"/>
      </w:tblGrid>
      <w:tr w:rsidR="003D0627" w14:paraId="2A8AA5C4" w14:textId="77777777" w:rsidTr="0053367B">
        <w:tc>
          <w:tcPr>
            <w:tcW w:w="6301" w:type="dxa"/>
          </w:tcPr>
          <w:p w14:paraId="300D36DF" w14:textId="77777777" w:rsidR="003D0627" w:rsidRDefault="003D0627" w:rsidP="0053367B">
            <w:pPr>
              <w:pBdr>
                <w:top w:val="nil"/>
                <w:left w:val="nil"/>
                <w:bottom w:val="nil"/>
                <w:right w:val="nil"/>
                <w:between w:val="nil"/>
              </w:pBdr>
              <w:spacing w:after="80" w:line="240" w:lineRule="auto"/>
              <w:ind w:left="2" w:hanging="4"/>
              <w:rPr>
                <w:rFonts w:ascii="Calibri" w:eastAsia="Calibri" w:hAnsi="Calibri" w:cs="Calibri"/>
                <w:color w:val="C00000"/>
                <w:sz w:val="40"/>
                <w:szCs w:val="40"/>
              </w:rPr>
            </w:pPr>
            <w:r>
              <w:rPr>
                <w:rFonts w:ascii="Calibri" w:eastAsia="Calibri" w:hAnsi="Calibri" w:cs="Calibri"/>
                <w:b/>
                <w:color w:val="C00000"/>
                <w:sz w:val="40"/>
                <w:szCs w:val="40"/>
              </w:rPr>
              <w:t>November 14, 2018</w:t>
            </w:r>
          </w:p>
          <w:p w14:paraId="05FED405" w14:textId="77777777" w:rsidR="003D0627" w:rsidRDefault="003D0627" w:rsidP="0053367B">
            <w:pPr>
              <w:pBdr>
                <w:top w:val="nil"/>
                <w:left w:val="nil"/>
                <w:bottom w:val="nil"/>
                <w:right w:val="nil"/>
                <w:between w:val="nil"/>
              </w:pBdr>
              <w:spacing w:after="80" w:line="240" w:lineRule="auto"/>
              <w:ind w:left="2" w:hanging="4"/>
              <w:rPr>
                <w:rFonts w:ascii="Calibri" w:eastAsia="Calibri" w:hAnsi="Calibri" w:cs="Calibri"/>
                <w:color w:val="C00000"/>
                <w:sz w:val="32"/>
                <w:szCs w:val="32"/>
              </w:rPr>
            </w:pPr>
            <w:r>
              <w:rPr>
                <w:rFonts w:ascii="Calibri" w:eastAsia="Calibri" w:hAnsi="Calibri" w:cs="Calibri"/>
                <w:b/>
                <w:color w:val="C00000"/>
                <w:sz w:val="40"/>
                <w:szCs w:val="40"/>
              </w:rPr>
              <w:t>AUTO-CATEGORIZATION SHOWCASE</w:t>
            </w:r>
          </w:p>
          <w:p w14:paraId="1C18707A" w14:textId="77777777" w:rsidR="003D0627" w:rsidRDefault="003D0627" w:rsidP="0053367B">
            <w:pPr>
              <w:ind w:left="0" w:hanging="2"/>
              <w:rPr>
                <w:rFonts w:ascii="Calibri" w:eastAsia="Calibri" w:hAnsi="Calibri" w:cs="Calibri"/>
                <w:color w:val="323E4F"/>
              </w:rPr>
            </w:pPr>
          </w:p>
          <w:p w14:paraId="709FB5AF" w14:textId="77777777" w:rsidR="003D0627" w:rsidRDefault="003D0627" w:rsidP="0053367B">
            <w:pPr>
              <w:ind w:left="0" w:hanging="2"/>
              <w:rPr>
                <w:rFonts w:ascii="Calibri" w:eastAsia="Calibri" w:hAnsi="Calibri" w:cs="Calibri"/>
                <w:color w:val="1F497D"/>
                <w:sz w:val="24"/>
                <w:szCs w:val="24"/>
              </w:rPr>
            </w:pPr>
            <w:r>
              <w:rPr>
                <w:rFonts w:ascii="Calibri" w:eastAsia="Calibri" w:hAnsi="Calibri" w:cs="Calibri"/>
                <w:b/>
                <w:i/>
                <w:color w:val="1F497D"/>
                <w:sz w:val="24"/>
                <w:szCs w:val="24"/>
              </w:rPr>
              <w:t>People, Process &amp; Technology – Learn the steps to success for your organization’s business information!</w:t>
            </w:r>
          </w:p>
        </w:tc>
        <w:tc>
          <w:tcPr>
            <w:tcW w:w="4715" w:type="dxa"/>
          </w:tcPr>
          <w:p w14:paraId="3A09F1B6" w14:textId="77777777" w:rsidR="003D0627" w:rsidRDefault="003D0627" w:rsidP="0053367B">
            <w:pPr>
              <w:spacing w:after="200"/>
              <w:ind w:left="0" w:hanging="2"/>
              <w:rPr>
                <w:rFonts w:ascii="Calibri" w:eastAsia="Calibri" w:hAnsi="Calibri" w:cs="Calibri"/>
                <w:sz w:val="24"/>
                <w:szCs w:val="24"/>
              </w:rPr>
            </w:pPr>
            <w:r>
              <w:rPr>
                <w:rFonts w:ascii="Calibri" w:eastAsia="Calibri" w:hAnsi="Calibri" w:cs="Calibri"/>
                <w:b/>
                <w:i/>
                <w:noProof/>
                <w:sz w:val="24"/>
                <w:szCs w:val="24"/>
              </w:rPr>
              <w:drawing>
                <wp:inline distT="0" distB="0" distL="114300" distR="114300" wp14:anchorId="7E67878D" wp14:editId="64C81CB0">
                  <wp:extent cx="2856865" cy="1323975"/>
                  <wp:effectExtent l="0" t="0" r="0" b="0"/>
                  <wp:docPr id="1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856865" cy="1323975"/>
                          </a:xfrm>
                          <a:prstGeom prst="rect">
                            <a:avLst/>
                          </a:prstGeom>
                          <a:ln/>
                        </pic:spPr>
                      </pic:pic>
                    </a:graphicData>
                  </a:graphic>
                </wp:inline>
              </w:drawing>
            </w:r>
          </w:p>
        </w:tc>
      </w:tr>
    </w:tbl>
    <w:p w14:paraId="24061118" w14:textId="77777777" w:rsidR="003D0627" w:rsidRPr="003D0627" w:rsidRDefault="003D0627" w:rsidP="003D0627">
      <w:pPr>
        <w:pStyle w:val="yiv6752867629ydp769fb992msonormal"/>
        <w:spacing w:before="0" w:beforeAutospacing="0" w:after="0" w:afterAutospacing="0"/>
        <w:ind w:hanging="2"/>
        <w:jc w:val="center"/>
        <w:rPr>
          <w:b/>
          <w:i/>
          <w:color w:val="C00000"/>
        </w:rPr>
      </w:pPr>
      <w:r w:rsidRPr="003D0627">
        <w:rPr>
          <w:b/>
          <w:i/>
          <w:color w:val="C00000"/>
        </w:rPr>
        <w:t>FREE educational event on Wednesday, November 14, 2018, 8:30am - 1pm</w:t>
      </w:r>
    </w:p>
    <w:p w14:paraId="17CA84BC" w14:textId="77777777" w:rsidR="003D0627" w:rsidRPr="003D0627" w:rsidRDefault="003D0627" w:rsidP="003D0627">
      <w:pPr>
        <w:pStyle w:val="yiv6752867629ydp769fb992msonormal"/>
        <w:spacing w:before="0" w:beforeAutospacing="0" w:after="0" w:afterAutospacing="0"/>
        <w:ind w:hanging="2"/>
        <w:jc w:val="center"/>
        <w:rPr>
          <w:b/>
          <w:i/>
          <w:color w:val="C00000"/>
        </w:rPr>
      </w:pPr>
      <w:r w:rsidRPr="003D0627">
        <w:rPr>
          <w:b/>
          <w:i/>
          <w:color w:val="C00000"/>
        </w:rPr>
        <w:t>Hosted by Grant Thornton LLP in Rosslyn, VA</w:t>
      </w:r>
    </w:p>
    <w:p w14:paraId="4F52F0EB" w14:textId="77777777" w:rsidR="003D0627" w:rsidRPr="003D0627" w:rsidRDefault="003D0627" w:rsidP="003D0627">
      <w:pPr>
        <w:pStyle w:val="yiv6752867629ydp769fb992msonormal"/>
        <w:spacing w:before="0" w:beforeAutospacing="0" w:after="0" w:afterAutospacing="0"/>
        <w:ind w:hanging="2"/>
        <w:jc w:val="center"/>
        <w:rPr>
          <w:b/>
          <w:i/>
          <w:color w:val="C00000"/>
        </w:rPr>
      </w:pPr>
    </w:p>
    <w:p w14:paraId="3BF1524B" w14:textId="77777777" w:rsidR="003D0627" w:rsidRPr="003D0627" w:rsidRDefault="003D0627" w:rsidP="003D0627">
      <w:pPr>
        <w:pStyle w:val="yiv6752867629ydp769fb992msonormal"/>
        <w:ind w:hanging="2"/>
        <w:jc w:val="center"/>
        <w:rPr>
          <w:b/>
          <w:bCs/>
          <w:i/>
          <w:iCs/>
          <w:color w:val="000000"/>
        </w:rPr>
      </w:pPr>
      <w:r w:rsidRPr="003D0627">
        <w:rPr>
          <w:b/>
          <w:bCs/>
          <w:i/>
          <w:iCs/>
          <w:color w:val="000000"/>
        </w:rPr>
        <w:t>This FREE educational event is generously brought to you by our experts from–</w:t>
      </w:r>
    </w:p>
    <w:p w14:paraId="33EEE8CE" w14:textId="77777777" w:rsidR="003D0627" w:rsidRPr="003D0627" w:rsidRDefault="003D0627" w:rsidP="003D0627">
      <w:pPr>
        <w:pStyle w:val="yiv6752867629ydp769fb992msonormal"/>
        <w:spacing w:before="0" w:beforeAutospacing="0" w:after="0" w:afterAutospacing="0"/>
        <w:ind w:hanging="2"/>
        <w:jc w:val="center"/>
        <w:rPr>
          <w:b/>
          <w:bCs/>
          <w:i/>
          <w:iCs/>
          <w:color w:val="C00000"/>
        </w:rPr>
      </w:pPr>
      <w:r w:rsidRPr="003D0627">
        <w:rPr>
          <w:b/>
          <w:bCs/>
          <w:i/>
          <w:iCs/>
          <w:color w:val="C00000"/>
        </w:rPr>
        <w:t xml:space="preserve">Concept Searching </w:t>
      </w:r>
    </w:p>
    <w:p w14:paraId="6F65ED57" w14:textId="77777777" w:rsidR="003D0627" w:rsidRPr="003D0627" w:rsidRDefault="003D0627" w:rsidP="003D0627">
      <w:pPr>
        <w:pStyle w:val="yiv6752867629ydp769fb992msonormal"/>
        <w:spacing w:before="0" w:beforeAutospacing="0" w:after="0" w:afterAutospacing="0"/>
        <w:ind w:hanging="2"/>
        <w:jc w:val="center"/>
        <w:rPr>
          <w:b/>
          <w:bCs/>
          <w:i/>
          <w:iCs/>
          <w:color w:val="C00000"/>
        </w:rPr>
      </w:pPr>
      <w:proofErr w:type="spellStart"/>
      <w:r w:rsidRPr="003D0627">
        <w:rPr>
          <w:b/>
          <w:bCs/>
          <w:i/>
          <w:iCs/>
          <w:color w:val="C00000"/>
        </w:rPr>
        <w:t>Gimmal</w:t>
      </w:r>
      <w:proofErr w:type="spellEnd"/>
      <w:r w:rsidRPr="003D0627">
        <w:rPr>
          <w:b/>
          <w:bCs/>
          <w:i/>
          <w:iCs/>
          <w:color w:val="C00000"/>
        </w:rPr>
        <w:t xml:space="preserve"> </w:t>
      </w:r>
    </w:p>
    <w:p w14:paraId="344F1FE3" w14:textId="77777777" w:rsidR="003D0627" w:rsidRPr="003D0627" w:rsidRDefault="003D0627" w:rsidP="003D0627">
      <w:pPr>
        <w:pStyle w:val="yiv6752867629ydp769fb992msonormal"/>
        <w:spacing w:before="0" w:beforeAutospacing="0" w:after="0" w:afterAutospacing="0"/>
        <w:ind w:hanging="2"/>
        <w:jc w:val="center"/>
        <w:rPr>
          <w:b/>
          <w:bCs/>
          <w:i/>
          <w:iCs/>
          <w:color w:val="C00000"/>
        </w:rPr>
      </w:pPr>
      <w:r w:rsidRPr="003D0627">
        <w:rPr>
          <w:b/>
          <w:bCs/>
          <w:i/>
          <w:iCs/>
          <w:color w:val="C00000"/>
        </w:rPr>
        <w:t>Active Navigation &amp; NEOSTEK</w:t>
      </w:r>
    </w:p>
    <w:p w14:paraId="5A8715EA" w14:textId="77777777" w:rsidR="003D0627" w:rsidRPr="003D0627" w:rsidRDefault="003D0627" w:rsidP="003D0627">
      <w:pPr>
        <w:pStyle w:val="yiv6752867629ydp769fb992msonormal"/>
        <w:spacing w:before="0" w:beforeAutospacing="0" w:after="0" w:afterAutospacing="0"/>
        <w:ind w:left="1" w:hanging="3"/>
        <w:jc w:val="center"/>
        <w:rPr>
          <w:b/>
          <w:i/>
          <w:color w:val="000000"/>
        </w:rPr>
      </w:pPr>
    </w:p>
    <w:p w14:paraId="0B6092AB" w14:textId="77777777" w:rsidR="003D0627" w:rsidRPr="003D0627" w:rsidRDefault="003D0627" w:rsidP="003D0627">
      <w:pPr>
        <w:pStyle w:val="yiv6752867629ydp769fb992msonormal"/>
        <w:spacing w:before="0" w:beforeAutospacing="0" w:after="0" w:afterAutospacing="0"/>
        <w:ind w:hanging="2"/>
        <w:rPr>
          <w:color w:val="000000"/>
        </w:rPr>
      </w:pPr>
      <w:r w:rsidRPr="003D0627">
        <w:rPr>
          <w:color w:val="000000"/>
        </w:rPr>
        <w:t xml:space="preserve">This </w:t>
      </w:r>
      <w:r w:rsidRPr="003D0627">
        <w:rPr>
          <w:b/>
          <w:bCs/>
          <w:i/>
          <w:iCs/>
          <w:color w:val="000000"/>
        </w:rPr>
        <w:t>Auto-Categorization Showcase</w:t>
      </w:r>
      <w:r w:rsidRPr="003D0627">
        <w:rPr>
          <w:color w:val="000000"/>
        </w:rPr>
        <w:t xml:space="preserve"> will be more engaging, and more hands-on than most four-hour seminars.  Our format is designed to keep presenters and participants "on their toes".  This will not be a stuffy presentation in a quiet auditorium.  Join us and expand your awareness of advances being made!</w:t>
      </w:r>
    </w:p>
    <w:p w14:paraId="12E769BD" w14:textId="5F763563" w:rsidR="003D0627" w:rsidRPr="003D0627" w:rsidRDefault="003D0627" w:rsidP="003D0627">
      <w:pPr>
        <w:pStyle w:val="yiv6752867629ydp769fb992msonormal"/>
        <w:ind w:hanging="2"/>
        <w:rPr>
          <w:color w:val="000000"/>
        </w:rPr>
      </w:pPr>
      <w:r w:rsidRPr="003D0627">
        <w:rPr>
          <w:color w:val="000000"/>
        </w:rPr>
        <w:t xml:space="preserve">Attendees will rotate through three demonstrations or labs hosted by experts at </w:t>
      </w:r>
      <w:proofErr w:type="spellStart"/>
      <w:r w:rsidRPr="003D0627">
        <w:rPr>
          <w:b/>
          <w:i/>
          <w:color w:val="000000"/>
        </w:rPr>
        <w:t>Gimmal</w:t>
      </w:r>
      <w:proofErr w:type="spellEnd"/>
      <w:r w:rsidRPr="003D0627">
        <w:rPr>
          <w:b/>
          <w:i/>
          <w:color w:val="000000"/>
        </w:rPr>
        <w:t>, Concept Searching, and Active Navi</w:t>
      </w:r>
      <w:r w:rsidR="00B83BFC">
        <w:rPr>
          <w:b/>
          <w:i/>
          <w:color w:val="000000"/>
        </w:rPr>
        <w:t>g</w:t>
      </w:r>
      <w:r w:rsidRPr="003D0627">
        <w:rPr>
          <w:b/>
          <w:i/>
          <w:color w:val="000000"/>
        </w:rPr>
        <w:t>ation &amp; NEOSTEK</w:t>
      </w:r>
      <w:r w:rsidRPr="003D0627">
        <w:rPr>
          <w:b/>
          <w:color w:val="000000"/>
        </w:rPr>
        <w:t xml:space="preserve">. </w:t>
      </w:r>
      <w:r w:rsidRPr="003D0627">
        <w:rPr>
          <w:color w:val="000000"/>
        </w:rPr>
        <w:t>All attendees will get a chance to see all three presentations. Each segment will focus on different aspects of auto-categorization:</w:t>
      </w:r>
    </w:p>
    <w:p w14:paraId="52D0334D" w14:textId="77777777" w:rsidR="003D0627" w:rsidRPr="003D0627" w:rsidRDefault="003D0627" w:rsidP="003D0627">
      <w:pPr>
        <w:pStyle w:val="yiv6752867629ydp769fb992msonormal"/>
        <w:numPr>
          <w:ilvl w:val="0"/>
          <w:numId w:val="1"/>
        </w:numPr>
        <w:rPr>
          <w:color w:val="000000"/>
        </w:rPr>
      </w:pPr>
      <w:r w:rsidRPr="003D0627">
        <w:rPr>
          <w:b/>
          <w:i/>
          <w:color w:val="000000"/>
        </w:rPr>
        <w:t>Concept Searching</w:t>
      </w:r>
      <w:r w:rsidRPr="003D0627">
        <w:rPr>
          <w:color w:val="000000"/>
        </w:rPr>
        <w:t xml:space="preserve"> will demonstrate how to generate metadata and taxonomy classifications through auto-categorization</w:t>
      </w:r>
    </w:p>
    <w:p w14:paraId="184D014B" w14:textId="77777777" w:rsidR="003D0627" w:rsidRPr="003D0627" w:rsidRDefault="003D0627" w:rsidP="003D0627">
      <w:pPr>
        <w:pStyle w:val="yiv6752867629ydp769fb992msonormal"/>
        <w:numPr>
          <w:ilvl w:val="0"/>
          <w:numId w:val="1"/>
        </w:numPr>
        <w:rPr>
          <w:color w:val="000000"/>
        </w:rPr>
      </w:pPr>
      <w:proofErr w:type="spellStart"/>
      <w:r w:rsidRPr="003D0627">
        <w:rPr>
          <w:b/>
          <w:i/>
          <w:color w:val="000000"/>
        </w:rPr>
        <w:t>Gimmal</w:t>
      </w:r>
      <w:proofErr w:type="spellEnd"/>
      <w:r w:rsidRPr="003D0627">
        <w:rPr>
          <w:color w:val="000000"/>
        </w:rPr>
        <w:t xml:space="preserve"> will show how to use auto-categorization to power intelligent records management</w:t>
      </w:r>
    </w:p>
    <w:p w14:paraId="5D37586F" w14:textId="22BA2FC6" w:rsidR="003D0627" w:rsidRPr="003D0627" w:rsidRDefault="003D0627" w:rsidP="003D0627">
      <w:pPr>
        <w:pStyle w:val="yiv6752867629ydp769fb992msonormal"/>
        <w:numPr>
          <w:ilvl w:val="0"/>
          <w:numId w:val="1"/>
        </w:numPr>
        <w:rPr>
          <w:color w:val="000000"/>
        </w:rPr>
      </w:pPr>
      <w:r w:rsidRPr="003D0627">
        <w:rPr>
          <w:b/>
          <w:i/>
          <w:color w:val="000000"/>
        </w:rPr>
        <w:lastRenderedPageBreak/>
        <w:t>Active Navigation</w:t>
      </w:r>
      <w:r w:rsidRPr="003D0627">
        <w:rPr>
          <w:i/>
          <w:color w:val="000000"/>
        </w:rPr>
        <w:t xml:space="preserve"> </w:t>
      </w:r>
      <w:r w:rsidRPr="003D0627">
        <w:rPr>
          <w:b/>
          <w:color w:val="000000"/>
        </w:rPr>
        <w:t xml:space="preserve">and </w:t>
      </w:r>
      <w:r w:rsidRPr="003D0627">
        <w:rPr>
          <w:b/>
          <w:i/>
          <w:color w:val="000000"/>
        </w:rPr>
        <w:t>NEOSTEK</w:t>
      </w:r>
      <w:r w:rsidRPr="003D0627">
        <w:rPr>
          <w:color w:val="000000"/>
        </w:rPr>
        <w:t xml:space="preserve"> will lead a “Human vs. Machine” exercise to compare classification of a series of documents manually versus via auto-categorization</w:t>
      </w:r>
    </w:p>
    <w:p w14:paraId="2F489163" w14:textId="77777777" w:rsidR="003D0627" w:rsidRPr="003D0627" w:rsidRDefault="003D0627" w:rsidP="003D0627">
      <w:pPr>
        <w:pStyle w:val="yiv6752867629ydp769fb992msonormal"/>
        <w:ind w:hanging="2"/>
        <w:rPr>
          <w:color w:val="000000"/>
        </w:rPr>
      </w:pPr>
      <w:r w:rsidRPr="003D0627">
        <w:rPr>
          <w:color w:val="000000"/>
        </w:rPr>
        <w:t>By attending this event, you will learn about:</w:t>
      </w:r>
    </w:p>
    <w:p w14:paraId="0DFE4E7F" w14:textId="77777777" w:rsidR="003D0627" w:rsidRPr="003D0627" w:rsidRDefault="003D0627" w:rsidP="003D0627">
      <w:pPr>
        <w:pStyle w:val="yiv6752867629ydp769fb992msonormal"/>
        <w:numPr>
          <w:ilvl w:val="0"/>
          <w:numId w:val="2"/>
        </w:numPr>
        <w:rPr>
          <w:color w:val="000000"/>
        </w:rPr>
      </w:pPr>
      <w:r w:rsidRPr="003D0627">
        <w:rPr>
          <w:color w:val="000000"/>
        </w:rPr>
        <w:t xml:space="preserve">Capture, classification, and categorization for improvements in productivity, </w:t>
      </w:r>
      <w:proofErr w:type="spellStart"/>
      <w:r w:rsidRPr="003D0627">
        <w:rPr>
          <w:color w:val="000000"/>
        </w:rPr>
        <w:t>searchability</w:t>
      </w:r>
      <w:proofErr w:type="spellEnd"/>
      <w:r w:rsidRPr="003D0627">
        <w:rPr>
          <w:color w:val="000000"/>
        </w:rPr>
        <w:t>, and findability</w:t>
      </w:r>
    </w:p>
    <w:p w14:paraId="70161535" w14:textId="77777777" w:rsidR="003D0627" w:rsidRPr="003D0627" w:rsidRDefault="003D0627" w:rsidP="003D0627">
      <w:pPr>
        <w:pStyle w:val="yiv6752867629ydp769fb992msonormal"/>
        <w:numPr>
          <w:ilvl w:val="0"/>
          <w:numId w:val="2"/>
        </w:numPr>
        <w:rPr>
          <w:color w:val="000000"/>
        </w:rPr>
      </w:pPr>
      <w:r w:rsidRPr="003D0627">
        <w:rPr>
          <w:color w:val="000000"/>
        </w:rPr>
        <w:t>Use of metadata (and advancements in generation of intelligent metadata and the power of taxonomy)</w:t>
      </w:r>
    </w:p>
    <w:p w14:paraId="1A387F81" w14:textId="77777777" w:rsidR="003D0627" w:rsidRPr="003D0627" w:rsidRDefault="003D0627" w:rsidP="003D0627">
      <w:pPr>
        <w:pStyle w:val="yiv6752867629ydp769fb992msonormal"/>
        <w:numPr>
          <w:ilvl w:val="0"/>
          <w:numId w:val="2"/>
        </w:numPr>
        <w:rPr>
          <w:color w:val="000000"/>
        </w:rPr>
      </w:pPr>
      <w:r w:rsidRPr="003D0627">
        <w:rPr>
          <w:color w:val="000000"/>
        </w:rPr>
        <w:t xml:space="preserve">Updates in integrating tools, </w:t>
      </w:r>
    </w:p>
    <w:p w14:paraId="0480250D" w14:textId="77777777" w:rsidR="003D0627" w:rsidRPr="003D0627" w:rsidRDefault="003D0627" w:rsidP="003D0627">
      <w:pPr>
        <w:pStyle w:val="yiv6752867629ydp769fb992msonormal"/>
        <w:numPr>
          <w:ilvl w:val="0"/>
          <w:numId w:val="2"/>
        </w:numPr>
        <w:rPr>
          <w:color w:val="000000"/>
        </w:rPr>
      </w:pPr>
      <w:r w:rsidRPr="003D0627">
        <w:rPr>
          <w:color w:val="000000"/>
        </w:rPr>
        <w:t>Applying techniques and approaches to one of the greatest challenges to compliant Information Management</w:t>
      </w:r>
    </w:p>
    <w:p w14:paraId="431A0524" w14:textId="77777777" w:rsidR="003D0627" w:rsidRPr="003D0627" w:rsidRDefault="003D0627" w:rsidP="003D0627">
      <w:pPr>
        <w:ind w:left="0" w:hanging="2"/>
        <w:rPr>
          <w:rFonts w:ascii="Times New Roman" w:eastAsia="Arial Narrow" w:hAnsi="Times New Roman" w:cs="Times New Roman"/>
          <w:b/>
          <w:color w:val="C00000"/>
          <w:sz w:val="24"/>
          <w:szCs w:val="24"/>
        </w:rPr>
      </w:pPr>
      <w:r w:rsidRPr="003D0627">
        <w:rPr>
          <w:rFonts w:ascii="Times New Roman" w:eastAsia="Arial Narrow" w:hAnsi="Times New Roman" w:cs="Times New Roman"/>
          <w:b/>
          <w:color w:val="C00000"/>
          <w:sz w:val="24"/>
          <w:szCs w:val="24"/>
        </w:rPr>
        <w:t>MEETING AGENDA</w:t>
      </w:r>
    </w:p>
    <w:p w14:paraId="5844105E"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8:30-9:00 am</w:t>
      </w:r>
      <w:r w:rsidRPr="003D0627">
        <w:rPr>
          <w:rFonts w:ascii="Times New Roman" w:eastAsia="Arial Narrow" w:hAnsi="Times New Roman" w:cs="Times New Roman"/>
          <w:sz w:val="24"/>
          <w:szCs w:val="24"/>
        </w:rPr>
        <w:tab/>
      </w:r>
      <w:r w:rsidRPr="003D0627">
        <w:rPr>
          <w:rFonts w:ascii="Times New Roman" w:eastAsia="Arial Narrow" w:hAnsi="Times New Roman" w:cs="Times New Roman"/>
          <w:sz w:val="24"/>
          <w:szCs w:val="24"/>
        </w:rPr>
        <w:tab/>
        <w:t xml:space="preserve">Registration, breakfast </w:t>
      </w:r>
    </w:p>
    <w:p w14:paraId="4634BB44"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9:00-9:15 am</w:t>
      </w:r>
      <w:r w:rsidRPr="003D0627">
        <w:rPr>
          <w:rFonts w:ascii="Times New Roman" w:eastAsia="Arial Narrow" w:hAnsi="Times New Roman" w:cs="Times New Roman"/>
          <w:sz w:val="24"/>
          <w:szCs w:val="24"/>
        </w:rPr>
        <w:tab/>
      </w:r>
      <w:r w:rsidRPr="003D0627">
        <w:rPr>
          <w:rFonts w:ascii="Times New Roman" w:eastAsia="Arial Narrow" w:hAnsi="Times New Roman" w:cs="Times New Roman"/>
          <w:sz w:val="24"/>
          <w:szCs w:val="24"/>
        </w:rPr>
        <w:tab/>
        <w:t>Welcome and overview</w:t>
      </w:r>
    </w:p>
    <w:p w14:paraId="700106BA"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9:25-10:25 am</w:t>
      </w:r>
      <w:r w:rsidRPr="003D0627">
        <w:rPr>
          <w:rFonts w:ascii="Times New Roman" w:eastAsia="Arial Narrow" w:hAnsi="Times New Roman" w:cs="Times New Roman"/>
          <w:sz w:val="24"/>
          <w:szCs w:val="24"/>
        </w:rPr>
        <w:tab/>
        <w:t>Demo/lab rotation #1</w:t>
      </w:r>
    </w:p>
    <w:p w14:paraId="726C0467"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10:35-11:35 am</w:t>
      </w:r>
      <w:r w:rsidRPr="003D0627">
        <w:rPr>
          <w:rFonts w:ascii="Times New Roman" w:eastAsia="Arial Narrow" w:hAnsi="Times New Roman" w:cs="Times New Roman"/>
          <w:sz w:val="24"/>
          <w:szCs w:val="24"/>
        </w:rPr>
        <w:tab/>
        <w:t>Demo/lab rotation #2</w:t>
      </w:r>
    </w:p>
    <w:p w14:paraId="34F1E6EB"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11:45 -12:45 pm</w:t>
      </w:r>
      <w:r w:rsidRPr="003D0627">
        <w:rPr>
          <w:rFonts w:ascii="Times New Roman" w:eastAsia="Arial Narrow" w:hAnsi="Times New Roman" w:cs="Times New Roman"/>
          <w:b/>
          <w:sz w:val="24"/>
          <w:szCs w:val="24"/>
        </w:rPr>
        <w:tab/>
      </w:r>
      <w:r w:rsidRPr="003D0627">
        <w:rPr>
          <w:rFonts w:ascii="Times New Roman" w:eastAsia="Arial Narrow" w:hAnsi="Times New Roman" w:cs="Times New Roman"/>
          <w:sz w:val="24"/>
          <w:szCs w:val="24"/>
        </w:rPr>
        <w:t>Demo/lab rotation #3</w:t>
      </w:r>
    </w:p>
    <w:p w14:paraId="3F3496D2" w14:textId="77777777" w:rsidR="003D0627" w:rsidRPr="003D0627" w:rsidRDefault="003D0627" w:rsidP="003D0627">
      <w:pPr>
        <w:ind w:left="0" w:hanging="2"/>
        <w:rPr>
          <w:rFonts w:ascii="Times New Roman" w:eastAsia="Arial Narrow" w:hAnsi="Times New Roman" w:cs="Times New Roman"/>
          <w:sz w:val="24"/>
          <w:szCs w:val="24"/>
        </w:rPr>
      </w:pPr>
      <w:r w:rsidRPr="003D0627">
        <w:rPr>
          <w:rFonts w:ascii="Times New Roman" w:eastAsia="Arial Narrow" w:hAnsi="Times New Roman" w:cs="Times New Roman"/>
          <w:b/>
          <w:sz w:val="24"/>
          <w:szCs w:val="24"/>
        </w:rPr>
        <w:t>12:45-1:00 pm</w:t>
      </w:r>
      <w:r w:rsidRPr="003D0627">
        <w:rPr>
          <w:rFonts w:ascii="Times New Roman" w:eastAsia="Arial Narrow" w:hAnsi="Times New Roman" w:cs="Times New Roman"/>
          <w:sz w:val="24"/>
          <w:szCs w:val="24"/>
        </w:rPr>
        <w:tab/>
        <w:t>Closing remarks, grab lunch to go</w:t>
      </w:r>
    </w:p>
    <w:p w14:paraId="5F8ABAC6" w14:textId="77777777" w:rsidR="00DD7A4B" w:rsidRPr="003D0627" w:rsidRDefault="00DD7A4B">
      <w:pPr>
        <w:ind w:left="0" w:hanging="2"/>
        <w:rPr>
          <w:rFonts w:ascii="Times New Roman" w:hAnsi="Times New Roman" w:cs="Times New Roman"/>
        </w:rPr>
      </w:pPr>
    </w:p>
    <w:p w14:paraId="682C1884" w14:textId="77777777" w:rsidR="003D0627" w:rsidRDefault="003D0627" w:rsidP="003D0627">
      <w:pPr>
        <w:pStyle w:val="yiv6752867629ydp769fb992msonormal"/>
        <w:spacing w:before="0" w:beforeAutospacing="0" w:after="0" w:afterAutospacing="0"/>
        <w:ind w:hanging="2"/>
        <w:jc w:val="center"/>
        <w:rPr>
          <w:b/>
          <w:i/>
          <w:color w:val="C00000"/>
          <w:sz w:val="22"/>
          <w:szCs w:val="22"/>
        </w:rPr>
      </w:pPr>
      <w:r w:rsidRPr="004134C8">
        <w:rPr>
          <w:b/>
          <w:i/>
          <w:color w:val="C00000"/>
          <w:sz w:val="22"/>
          <w:szCs w:val="22"/>
        </w:rPr>
        <w:t xml:space="preserve">Be sure to reserve your FREE seat </w:t>
      </w:r>
    </w:p>
    <w:p w14:paraId="7EB570F1" w14:textId="77777777" w:rsidR="003D0627" w:rsidRDefault="003D0627" w:rsidP="003D0627">
      <w:pPr>
        <w:pStyle w:val="yiv6752867629ydp769fb992msonormal"/>
        <w:spacing w:before="0" w:beforeAutospacing="0" w:after="0" w:afterAutospacing="0"/>
        <w:ind w:hanging="2"/>
        <w:jc w:val="center"/>
        <w:rPr>
          <w:b/>
          <w:i/>
          <w:color w:val="000000"/>
          <w:sz w:val="22"/>
          <w:szCs w:val="22"/>
        </w:rPr>
      </w:pPr>
      <w:proofErr w:type="gramStart"/>
      <w:r w:rsidRPr="004134C8">
        <w:rPr>
          <w:b/>
          <w:i/>
          <w:color w:val="C00000"/>
          <w:sz w:val="22"/>
          <w:szCs w:val="22"/>
        </w:rPr>
        <w:t>at</w:t>
      </w:r>
      <w:proofErr w:type="gramEnd"/>
      <w:r w:rsidRPr="004134C8">
        <w:rPr>
          <w:b/>
          <w:i/>
          <w:color w:val="C00000"/>
          <w:sz w:val="22"/>
          <w:szCs w:val="22"/>
        </w:rPr>
        <w:t xml:space="preserve"> least one week prior to this event at</w:t>
      </w:r>
      <w:r w:rsidRPr="00632961">
        <w:rPr>
          <w:b/>
          <w:i/>
          <w:color w:val="000000"/>
          <w:sz w:val="22"/>
          <w:szCs w:val="22"/>
        </w:rPr>
        <w:t xml:space="preserve"> </w:t>
      </w:r>
    </w:p>
    <w:p w14:paraId="11BACA76" w14:textId="77777777" w:rsidR="003D0627" w:rsidRDefault="00BD296E" w:rsidP="003D0627">
      <w:pPr>
        <w:pStyle w:val="yiv6752867629ydp769fb992msonormal"/>
        <w:spacing w:before="0" w:beforeAutospacing="0" w:after="0" w:afterAutospacing="0"/>
        <w:ind w:hanging="2"/>
        <w:jc w:val="center"/>
        <w:rPr>
          <w:b/>
          <w:i/>
          <w:color w:val="000000"/>
          <w:sz w:val="22"/>
          <w:szCs w:val="22"/>
        </w:rPr>
      </w:pPr>
      <w:hyperlink r:id="rId6" w:history="1">
        <w:r w:rsidR="003D0627" w:rsidRPr="00632961">
          <w:rPr>
            <w:rStyle w:val="Hyperlink"/>
            <w:b/>
            <w:i/>
            <w:sz w:val="22"/>
            <w:szCs w:val="22"/>
          </w:rPr>
          <w:t>www.arma-nova.org</w:t>
        </w:r>
      </w:hyperlink>
      <w:r w:rsidR="003D0627">
        <w:rPr>
          <w:b/>
          <w:i/>
          <w:color w:val="000000"/>
          <w:sz w:val="22"/>
          <w:szCs w:val="22"/>
        </w:rPr>
        <w:t xml:space="preserve"> </w:t>
      </w:r>
    </w:p>
    <w:p w14:paraId="45F5BC8D" w14:textId="77777777" w:rsidR="003D0627" w:rsidRDefault="003D0627" w:rsidP="003D0627">
      <w:pPr>
        <w:pStyle w:val="yiv6752867629ydp769fb992msonormal"/>
        <w:spacing w:before="0" w:beforeAutospacing="0" w:after="0" w:afterAutospacing="0"/>
        <w:ind w:hanging="2"/>
        <w:jc w:val="center"/>
        <w:rPr>
          <w:b/>
          <w:i/>
          <w:color w:val="C00000"/>
          <w:sz w:val="22"/>
          <w:szCs w:val="22"/>
        </w:rPr>
      </w:pPr>
    </w:p>
    <w:p w14:paraId="7F4F4316" w14:textId="77777777" w:rsidR="003D0627" w:rsidRPr="004134C8" w:rsidRDefault="003D0627" w:rsidP="003D0627">
      <w:pPr>
        <w:pStyle w:val="yiv6752867629ydp769fb992msonormal"/>
        <w:spacing w:before="0" w:beforeAutospacing="0" w:after="0" w:afterAutospacing="0"/>
        <w:ind w:hanging="2"/>
        <w:jc w:val="center"/>
        <w:rPr>
          <w:b/>
          <w:i/>
          <w:color w:val="C00000"/>
          <w:sz w:val="22"/>
          <w:szCs w:val="22"/>
        </w:rPr>
      </w:pPr>
      <w:r w:rsidRPr="004134C8">
        <w:rPr>
          <w:b/>
          <w:i/>
          <w:color w:val="C00000"/>
          <w:sz w:val="22"/>
          <w:szCs w:val="22"/>
        </w:rPr>
        <w:t>Free registration will close one week prior to the event, and late registrants will be charged $25!  Please register early for your FREE seat!</w:t>
      </w:r>
    </w:p>
    <w:p w14:paraId="1ECDA957" w14:textId="77777777" w:rsidR="003D0627" w:rsidRDefault="003D0627" w:rsidP="003D0627">
      <w:pPr>
        <w:pStyle w:val="yiv6752867629ydp769fb992msonormal"/>
        <w:pBdr>
          <w:bottom w:val="single" w:sz="4" w:space="1" w:color="auto"/>
        </w:pBdr>
        <w:spacing w:before="0" w:beforeAutospacing="0" w:after="0" w:afterAutospacing="0"/>
        <w:ind w:hanging="2"/>
        <w:rPr>
          <w:color w:val="000000"/>
          <w:sz w:val="22"/>
          <w:szCs w:val="22"/>
        </w:rPr>
      </w:pPr>
      <w:r w:rsidRPr="004134C8">
        <w:rPr>
          <w:color w:val="000000"/>
          <w:sz w:val="22"/>
          <w:szCs w:val="22"/>
        </w:rPr>
        <w:t>This event is generously hosted by</w:t>
      </w:r>
      <w:r>
        <w:rPr>
          <w:color w:val="000000"/>
          <w:sz w:val="22"/>
          <w:szCs w:val="22"/>
        </w:rPr>
        <w:t xml:space="preserve"> – </w:t>
      </w:r>
      <w:r w:rsidRPr="004134C8">
        <w:rPr>
          <w:b/>
          <w:bCs/>
          <w:color w:val="000000"/>
          <w:sz w:val="22"/>
          <w:szCs w:val="22"/>
        </w:rPr>
        <w:t>Grant Thornton</w:t>
      </w:r>
      <w:r>
        <w:rPr>
          <w:b/>
          <w:bCs/>
          <w:color w:val="000000"/>
          <w:sz w:val="22"/>
          <w:szCs w:val="22"/>
        </w:rPr>
        <w:t>,</w:t>
      </w:r>
      <w:r w:rsidRPr="004134C8">
        <w:rPr>
          <w:color w:val="000000"/>
          <w:sz w:val="22"/>
          <w:szCs w:val="22"/>
        </w:rPr>
        <w:t xml:space="preserve"> </w:t>
      </w:r>
      <w:r w:rsidRPr="004134C8">
        <w:rPr>
          <w:b/>
          <w:bCs/>
          <w:color w:val="000000"/>
          <w:sz w:val="22"/>
          <w:szCs w:val="22"/>
        </w:rPr>
        <w:t>LLP</w:t>
      </w:r>
      <w:r>
        <w:rPr>
          <w:b/>
          <w:bCs/>
          <w:color w:val="000000"/>
          <w:sz w:val="22"/>
          <w:szCs w:val="22"/>
        </w:rPr>
        <w:t xml:space="preserve">, at </w:t>
      </w:r>
      <w:r w:rsidRPr="004134C8">
        <w:rPr>
          <w:b/>
          <w:color w:val="000000"/>
          <w:sz w:val="22"/>
          <w:szCs w:val="22"/>
        </w:rPr>
        <w:t xml:space="preserve">1000 Wilson Boulevard, </w:t>
      </w:r>
      <w:r>
        <w:rPr>
          <w:b/>
          <w:color w:val="000000"/>
          <w:sz w:val="22"/>
          <w:szCs w:val="22"/>
        </w:rPr>
        <w:t>19</w:t>
      </w:r>
      <w:r w:rsidRPr="0001132A">
        <w:rPr>
          <w:b/>
          <w:color w:val="000000"/>
          <w:sz w:val="22"/>
          <w:szCs w:val="22"/>
          <w:vertAlign w:val="superscript"/>
        </w:rPr>
        <w:t>th</w:t>
      </w:r>
      <w:r>
        <w:rPr>
          <w:b/>
          <w:color w:val="000000"/>
          <w:sz w:val="22"/>
          <w:szCs w:val="22"/>
        </w:rPr>
        <w:t xml:space="preserve"> Floor, </w:t>
      </w:r>
      <w:r w:rsidRPr="004134C8">
        <w:rPr>
          <w:b/>
          <w:color w:val="000000"/>
          <w:sz w:val="22"/>
          <w:szCs w:val="22"/>
        </w:rPr>
        <w:t>Arlington, VA</w:t>
      </w:r>
      <w:r>
        <w:rPr>
          <w:color w:val="000000"/>
          <w:sz w:val="22"/>
          <w:szCs w:val="22"/>
        </w:rPr>
        <w:t xml:space="preserve"> </w:t>
      </w:r>
      <w:r w:rsidRPr="004134C8">
        <w:rPr>
          <w:color w:val="000000"/>
          <w:sz w:val="22"/>
          <w:szCs w:val="22"/>
        </w:rPr>
        <w:t>near the Rosslyn Metro Station (Orange, Blue, Silver Lines)</w:t>
      </w:r>
      <w:r>
        <w:rPr>
          <w:color w:val="000000"/>
          <w:sz w:val="22"/>
          <w:szCs w:val="22"/>
        </w:rPr>
        <w:t xml:space="preserve"> – parking available for $12</w:t>
      </w:r>
    </w:p>
    <w:p w14:paraId="52E63C4E" w14:textId="77777777" w:rsidR="003D0627" w:rsidRDefault="003D0627" w:rsidP="003470D4">
      <w:pPr>
        <w:spacing w:before="240"/>
        <w:ind w:left="1" w:hanging="3"/>
        <w:rPr>
          <w:rFonts w:ascii="Calibri" w:hAnsi="Calibri"/>
          <w:b/>
          <w:color w:val="C00000"/>
          <w:sz w:val="28"/>
          <w:szCs w:val="28"/>
        </w:rPr>
      </w:pPr>
      <w:r>
        <w:rPr>
          <w:rFonts w:ascii="Calibri" w:hAnsi="Calibri"/>
          <w:b/>
          <w:color w:val="C00000"/>
          <w:sz w:val="28"/>
          <w:szCs w:val="28"/>
        </w:rPr>
        <w:t>OUR SPEAKERS</w:t>
      </w:r>
    </w:p>
    <w:p w14:paraId="230F6E10" w14:textId="6615488D" w:rsidR="00E2568A" w:rsidRDefault="00BE1C7D" w:rsidP="00E2568A">
      <w:pPr>
        <w:ind w:left="0" w:hanging="2"/>
        <w:rPr>
          <w:rFonts w:ascii="Calibri" w:eastAsiaTheme="minorHAnsi" w:hAnsi="Calibri" w:cs="Calibri"/>
          <w:position w:val="0"/>
        </w:rPr>
      </w:pPr>
      <w:r w:rsidRPr="00E2568A">
        <w:rPr>
          <w:b/>
          <w:noProof/>
        </w:rPr>
        <w:lastRenderedPageBreak/>
        <w:drawing>
          <wp:anchor distT="0" distB="0" distL="114300" distR="114300" simplePos="0" relativeHeight="251663360" behindDoc="0" locked="0" layoutInCell="1" allowOverlap="1" wp14:anchorId="3AA2AC34" wp14:editId="0DB51CE9">
            <wp:simplePos x="0" y="0"/>
            <wp:positionH relativeFrom="column">
              <wp:posOffset>1270</wp:posOffset>
            </wp:positionH>
            <wp:positionV relativeFrom="paragraph">
              <wp:posOffset>79375</wp:posOffset>
            </wp:positionV>
            <wp:extent cx="1153795" cy="1038225"/>
            <wp:effectExtent l="0" t="0" r="8255" b="9525"/>
            <wp:wrapSquare wrapText="bothSides"/>
            <wp:docPr id="3" name="Picture 3" descr="Patrick B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trick Bri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0093"/>
                    <a:stretch/>
                  </pic:blipFill>
                  <pic:spPr bwMode="auto">
                    <a:xfrm>
                      <a:off x="0" y="0"/>
                      <a:ext cx="1153795" cy="1038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5075" w:rsidRPr="00145075">
        <w:rPr>
          <w:b/>
          <w:noProof/>
        </w:rPr>
        <w:t xml:space="preserve">Pat Brim </w:t>
      </w:r>
      <w:r w:rsidR="00145075">
        <w:rPr>
          <w:noProof/>
        </w:rPr>
        <w:t>is the Senior</w:t>
      </w:r>
      <w:r w:rsidR="00145075" w:rsidRPr="00145075">
        <w:rPr>
          <w:noProof/>
        </w:rPr>
        <w:t xml:space="preserve"> Director of Federal for Gimmal with over 30 years of Information Technology experience providing Content and Records Management, Business Process Management and Digi</w:t>
      </w:r>
      <w:bookmarkStart w:id="0" w:name="_GoBack"/>
      <w:bookmarkEnd w:id="0"/>
      <w:r w:rsidR="00145075" w:rsidRPr="00145075">
        <w:rPr>
          <w:noProof/>
        </w:rPr>
        <w:t>tal Analytics solutions to the Federal market. He has leveraged his skills in enterprise class implementations within several DoD and Civilian agencies. In his role at Gimmal he coordinated Gimmal’s efforts to become certified against NARA’s Universal ERM requirements and comply with the M-12-18 Directive. Pat is now taking that experience and helping multiple Federal Agencies become compliant by combining Federated and Centralized Records Management approaches to meet their needs.</w:t>
      </w:r>
    </w:p>
    <w:p w14:paraId="65A46409" w14:textId="5B3889E8" w:rsidR="003470D4" w:rsidRPr="00BE1C7D" w:rsidRDefault="00BE1C7D" w:rsidP="00BE1C7D">
      <w:pPr>
        <w:ind w:left="0" w:hanging="2"/>
      </w:pPr>
      <w:r>
        <w:t>.</w:t>
      </w:r>
    </w:p>
    <w:p w14:paraId="38DC7F9F" w14:textId="046C9320" w:rsidR="003470D4" w:rsidRPr="00BE1C7D" w:rsidRDefault="00BE1C7D" w:rsidP="00BE1C7D">
      <w:pPr>
        <w:ind w:left="0" w:hanging="2"/>
      </w:pPr>
      <w:r w:rsidRPr="00BE1C7D">
        <w:rPr>
          <w:b/>
          <w:noProof/>
        </w:rPr>
        <w:drawing>
          <wp:anchor distT="0" distB="0" distL="114300" distR="114300" simplePos="0" relativeHeight="251664384" behindDoc="0" locked="0" layoutInCell="1" allowOverlap="1" wp14:anchorId="4077069C" wp14:editId="1CF0CEBA">
            <wp:simplePos x="0" y="0"/>
            <wp:positionH relativeFrom="column">
              <wp:posOffset>0</wp:posOffset>
            </wp:positionH>
            <wp:positionV relativeFrom="paragraph">
              <wp:posOffset>41275</wp:posOffset>
            </wp:positionV>
            <wp:extent cx="1097915" cy="1097915"/>
            <wp:effectExtent l="0" t="0" r="6985" b="6985"/>
            <wp:wrapSquare wrapText="bothSides"/>
            <wp:docPr id="4" name="Picture 4" descr="John Cofranc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hn Cofrances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915" cy="1097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C7D">
        <w:rPr>
          <w:b/>
        </w:rPr>
        <w:t xml:space="preserve">John </w:t>
      </w:r>
      <w:proofErr w:type="spellStart"/>
      <w:r w:rsidRPr="00BE1C7D">
        <w:rPr>
          <w:b/>
        </w:rPr>
        <w:t>Cofrancesco</w:t>
      </w:r>
      <w:proofErr w:type="spellEnd"/>
      <w:r>
        <w:rPr>
          <w:b/>
        </w:rPr>
        <w:t>,</w:t>
      </w:r>
      <w:r w:rsidRPr="00BE1C7D">
        <w:t xml:space="preserve"> </w:t>
      </w:r>
      <w:r>
        <w:t>Vice President o</w:t>
      </w:r>
      <w:r w:rsidRPr="00BE1C7D">
        <w:t>f Business Development</w:t>
      </w:r>
      <w:r>
        <w:t xml:space="preserve"> for Active Navigation, has</w:t>
      </w:r>
      <w:r w:rsidRPr="00BE1C7D">
        <w:t xml:space="preserve"> a demonstrated history of working in the DOD, Federal, a</w:t>
      </w:r>
      <w:r>
        <w:t>nd computer software industry. He is s</w:t>
      </w:r>
      <w:r w:rsidRPr="00BE1C7D">
        <w:t xml:space="preserve">killed in Big Data Analytics, Management, Leadership, and Change Management. </w:t>
      </w:r>
      <w:r>
        <w:t>A graduate of</w:t>
      </w:r>
      <w:r w:rsidRPr="00BE1C7D">
        <w:t xml:space="preserve"> CUA undergrad and </w:t>
      </w:r>
      <w:r>
        <w:t xml:space="preserve">the </w:t>
      </w:r>
      <w:r w:rsidRPr="00BE1C7D">
        <w:t>Georgetown University CMAP program</w:t>
      </w:r>
      <w:r>
        <w:t>, John currently serves as vice president of the ARMA NOVA chapter</w:t>
      </w:r>
      <w:r w:rsidRPr="00BE1C7D">
        <w:t>.</w:t>
      </w:r>
    </w:p>
    <w:p w14:paraId="7E18C79B" w14:textId="77777777" w:rsidR="00BE1C7D" w:rsidRPr="00145075" w:rsidRDefault="00BE1C7D" w:rsidP="003D0627">
      <w:pPr>
        <w:ind w:left="0" w:hanging="2"/>
        <w:rPr>
          <w:b/>
        </w:rPr>
      </w:pPr>
    </w:p>
    <w:p w14:paraId="17AE8524" w14:textId="598D2562" w:rsidR="00BE1C7D" w:rsidRPr="00145075" w:rsidRDefault="00BE1C7D" w:rsidP="003D0627">
      <w:pPr>
        <w:ind w:left="0" w:hanging="2"/>
        <w:rPr>
          <w:b/>
        </w:rPr>
      </w:pPr>
    </w:p>
    <w:p w14:paraId="16E00A7A" w14:textId="48D0C0C5" w:rsidR="00145075" w:rsidRDefault="00145075" w:rsidP="003D0627">
      <w:pPr>
        <w:ind w:left="0" w:hanging="2"/>
        <w:rPr>
          <w:b/>
        </w:rPr>
      </w:pPr>
    </w:p>
    <w:p w14:paraId="0B8033B7" w14:textId="77777777" w:rsidR="00145075" w:rsidRPr="00145075" w:rsidRDefault="00145075" w:rsidP="003D0627">
      <w:pPr>
        <w:ind w:left="0" w:hanging="2"/>
        <w:rPr>
          <w:b/>
        </w:rPr>
      </w:pPr>
    </w:p>
    <w:p w14:paraId="140744EB" w14:textId="72F9E933" w:rsidR="00145075" w:rsidRDefault="00145075" w:rsidP="003D0627">
      <w:pPr>
        <w:ind w:left="0" w:hanging="2"/>
      </w:pPr>
      <w:r w:rsidRPr="00145075">
        <w:rPr>
          <w:b/>
        </w:rPr>
        <w:t xml:space="preserve">Russ </w:t>
      </w:r>
      <w:proofErr w:type="spellStart"/>
      <w:r w:rsidRPr="00145075">
        <w:rPr>
          <w:b/>
        </w:rPr>
        <w:t>Savee</w:t>
      </w:r>
      <w:proofErr w:type="spellEnd"/>
      <w:r w:rsidRPr="00145075">
        <w:rPr>
          <w:b/>
        </w:rPr>
        <w:t xml:space="preserve"> </w:t>
      </w:r>
      <w:r>
        <w:t xml:space="preserve">at </w:t>
      </w:r>
      <w:proofErr w:type="spellStart"/>
      <w:r>
        <w:t>Gimmal</w:t>
      </w:r>
      <w:proofErr w:type="spellEnd"/>
      <w:r>
        <w:t xml:space="preserve"> Public Sector </w:t>
      </w:r>
      <w:r w:rsidRPr="00145075">
        <w:t>has worked in the ECM/</w:t>
      </w:r>
      <w:proofErr w:type="spellStart"/>
      <w:r w:rsidRPr="00145075">
        <w:t>eRM</w:t>
      </w:r>
      <w:proofErr w:type="spellEnd"/>
      <w:r w:rsidRPr="00145075">
        <w:t xml:space="preserve"> industries over the past 20 years as a Technical Project Manager, Consultant and Solutions Engineer, providing expertise delivering enterprise software solutions utilizing leading edge technologies to enhance productivity. Russ has successfully deployed a variety of ECM/ERM software solutions into multiple commercial organizations and Federal agencies</w:t>
      </w:r>
      <w:r w:rsidRPr="00145075">
        <w:rPr>
          <w:noProof/>
        </w:rPr>
        <w:drawing>
          <wp:anchor distT="0" distB="0" distL="114300" distR="114300" simplePos="0" relativeHeight="251665408" behindDoc="0" locked="0" layoutInCell="1" allowOverlap="1" wp14:anchorId="2A6DF473" wp14:editId="4FFD1983">
            <wp:simplePos x="0" y="0"/>
            <wp:positionH relativeFrom="column">
              <wp:posOffset>0</wp:posOffset>
            </wp:positionH>
            <wp:positionV relativeFrom="paragraph">
              <wp:posOffset>0</wp:posOffset>
            </wp:positionV>
            <wp:extent cx="1128956" cy="1009650"/>
            <wp:effectExtent l="0" t="0" r="0" b="0"/>
            <wp:wrapSquare wrapText="bothSides"/>
            <wp:docPr id="5" name="Picture Placeholder 1">
              <a:extLst xmlns:a="http://schemas.openxmlformats.org/drawingml/2006/main">
                <a:ext uri="{FF2B5EF4-FFF2-40B4-BE49-F238E27FC236}">
                  <a16:creationId xmlns:a16="http://schemas.microsoft.com/office/drawing/2014/main" id="{5648BD1B-F4C1-4318-BED8-BC29210C7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1">
                      <a:extLst>
                        <a:ext uri="{FF2B5EF4-FFF2-40B4-BE49-F238E27FC236}">
                          <a16:creationId xmlns:a16="http://schemas.microsoft.com/office/drawing/2014/main" id="{5648BD1B-F4C1-4318-BED8-BC29210C7B7D}"/>
                        </a:ext>
                      </a:extLst>
                    </pic:cNvPr>
                    <pic:cNvPicPr>
                      <a:picLocks noChangeAspect="1"/>
                    </pic:cNvPicPr>
                  </pic:nvPicPr>
                  <pic:blipFill rotWithShape="1">
                    <a:blip r:embed="rId9">
                      <a:extLst>
                        <a:ext uri="{28A0092B-C50C-407E-A947-70E740481C1C}">
                          <a14:useLocalDpi xmlns:a14="http://schemas.microsoft.com/office/drawing/2010/main" val="0"/>
                        </a:ext>
                      </a:extLst>
                    </a:blip>
                    <a:srcRect t="5335" b="5242"/>
                    <a:stretch/>
                  </pic:blipFill>
                  <pic:spPr bwMode="auto">
                    <a:xfrm>
                      <a:off x="0" y="0"/>
                      <a:ext cx="1128956" cy="1009650"/>
                    </a:xfrm>
                    <a:prstGeom prst="rect">
                      <a:avLst/>
                    </a:prstGeom>
                    <a:ln>
                      <a:noFill/>
                    </a:ln>
                    <a:extLst>
                      <a:ext uri="{53640926-AAD7-44D8-BBD7-CCE9431645EC}">
                        <a14:shadowObscured xmlns:a14="http://schemas.microsoft.com/office/drawing/2010/main"/>
                      </a:ext>
                    </a:extLst>
                  </pic:spPr>
                </pic:pic>
              </a:graphicData>
            </a:graphic>
          </wp:anchor>
        </w:drawing>
      </w:r>
      <w:r>
        <w:t>.</w:t>
      </w:r>
    </w:p>
    <w:p w14:paraId="2E25DB31" w14:textId="2A1BFF16" w:rsidR="00145075" w:rsidRDefault="00145075" w:rsidP="003D0627">
      <w:pPr>
        <w:ind w:left="0" w:hanging="2"/>
      </w:pPr>
    </w:p>
    <w:p w14:paraId="0F15A924" w14:textId="77777777" w:rsidR="00145075" w:rsidRPr="00145075" w:rsidRDefault="00145075" w:rsidP="003D0627">
      <w:pPr>
        <w:ind w:left="0" w:hanging="2"/>
      </w:pPr>
    </w:p>
    <w:p w14:paraId="1D366510" w14:textId="77777777" w:rsidR="00BE1C7D" w:rsidRPr="00145075" w:rsidRDefault="00BE1C7D" w:rsidP="003D0627">
      <w:pPr>
        <w:ind w:left="0" w:hanging="2"/>
        <w:rPr>
          <w:b/>
        </w:rPr>
      </w:pPr>
    </w:p>
    <w:p w14:paraId="4ACFC604" w14:textId="77777777" w:rsidR="003D0627" w:rsidRDefault="003D0627" w:rsidP="003D0627">
      <w:pPr>
        <w:spacing w:line="240" w:lineRule="auto"/>
        <w:ind w:left="0" w:hanging="2"/>
        <w:contextualSpacing/>
      </w:pPr>
      <w:r>
        <w:rPr>
          <w:noProof/>
        </w:rPr>
        <w:lastRenderedPageBreak/>
        <w:drawing>
          <wp:anchor distT="0" distB="0" distL="114300" distR="114300" simplePos="0" relativeHeight="251661312" behindDoc="0" locked="0" layoutInCell="1" allowOverlap="1" wp14:anchorId="384CE33D" wp14:editId="78B67FF0">
            <wp:simplePos x="0" y="0"/>
            <wp:positionH relativeFrom="column">
              <wp:posOffset>0</wp:posOffset>
            </wp:positionH>
            <wp:positionV relativeFrom="paragraph">
              <wp:posOffset>-635</wp:posOffset>
            </wp:positionV>
            <wp:extent cx="1098479" cy="990600"/>
            <wp:effectExtent l="0" t="0" r="6985" b="0"/>
            <wp:wrapSquare wrapText="bothSides"/>
            <wp:docPr id="1" name="Picture 1" descr="C:\Users\us45860\AppData\Local\Microsoft\Windows\INetCache\Content.Word\Graham Simms Concept Searching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45860\AppData\Local\Microsoft\Windows\INetCache\Content.Word\Graham Simms Concept Searching colour.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645" b="12927"/>
                    <a:stretch/>
                  </pic:blipFill>
                  <pic:spPr bwMode="auto">
                    <a:xfrm>
                      <a:off x="0" y="0"/>
                      <a:ext cx="1098479" cy="990600"/>
                    </a:xfrm>
                    <a:prstGeom prst="rect">
                      <a:avLst/>
                    </a:prstGeom>
                    <a:noFill/>
                    <a:ln>
                      <a:noFill/>
                    </a:ln>
                    <a:extLst>
                      <a:ext uri="{53640926-AAD7-44D8-BBD7-CCE9431645EC}">
                        <a14:shadowObscured xmlns:a14="http://schemas.microsoft.com/office/drawing/2010/main"/>
                      </a:ext>
                    </a:extLst>
                  </pic:spPr>
                </pic:pic>
              </a:graphicData>
            </a:graphic>
          </wp:anchor>
        </w:drawing>
      </w:r>
      <w:r w:rsidRPr="009666DF">
        <w:rPr>
          <w:b/>
        </w:rPr>
        <w:t>Graham Simms</w:t>
      </w:r>
      <w:r>
        <w:rPr>
          <w:b/>
        </w:rPr>
        <w:t xml:space="preserve">, </w:t>
      </w:r>
      <w:r>
        <w:t xml:space="preserve">Director of Delivery and Consulting Services at </w:t>
      </w:r>
      <w:r w:rsidRPr="00C96D63">
        <w:t>Concept Searching</w:t>
      </w:r>
      <w:r>
        <w:t xml:space="preserve">, </w:t>
      </w:r>
      <w:r w:rsidRPr="009666DF">
        <w:t xml:space="preserve">has over 20 years’ experience in the IT industry, and received his Bachelor’s degree in Computer Science from the Victoria University of Manchester, where he studied under Professor Steven </w:t>
      </w:r>
      <w:proofErr w:type="spellStart"/>
      <w:r w:rsidRPr="009666DF">
        <w:t>Furber</w:t>
      </w:r>
      <w:proofErr w:type="spellEnd"/>
      <w:r w:rsidRPr="009666DF">
        <w:t xml:space="preserve">, developer of the ARM processor. He is an expert in information retrieval and automated document classification solutions, and has developed taxonomies and classification systems for several companies, including AT&amp;T, BP, DAI, and the US Air Force. </w:t>
      </w:r>
    </w:p>
    <w:p w14:paraId="1FEC71EE" w14:textId="77777777" w:rsidR="003D0627" w:rsidRDefault="003D0627" w:rsidP="003D0627">
      <w:pPr>
        <w:ind w:left="0" w:hanging="2"/>
        <w:rPr>
          <w:rFonts w:asciiTheme="majorHAnsi" w:hAnsiTheme="majorHAnsi" w:cstheme="majorHAnsi"/>
          <w:color w:val="000000"/>
          <w:position w:val="0"/>
          <w:sz w:val="21"/>
          <w:szCs w:val="21"/>
        </w:rPr>
      </w:pPr>
    </w:p>
    <w:p w14:paraId="4CDB6F35" w14:textId="77777777" w:rsidR="003D0627" w:rsidRDefault="003D0627" w:rsidP="003D0627">
      <w:pPr>
        <w:ind w:left="0" w:hanging="2"/>
        <w:rPr>
          <w:rFonts w:asciiTheme="majorHAnsi" w:hAnsiTheme="majorHAnsi" w:cstheme="majorHAnsi"/>
          <w:sz w:val="21"/>
          <w:szCs w:val="21"/>
        </w:rPr>
      </w:pPr>
      <w:r w:rsidRPr="00FE7BAC">
        <w:rPr>
          <w:rFonts w:asciiTheme="majorHAnsi" w:hAnsiTheme="majorHAnsi" w:cstheme="majorHAnsi"/>
          <w:sz w:val="21"/>
          <w:szCs w:val="21"/>
        </w:rPr>
        <w:t xml:space="preserve"> </w:t>
      </w:r>
    </w:p>
    <w:p w14:paraId="1946237E" w14:textId="77777777" w:rsidR="003470D4" w:rsidRPr="001F5F34" w:rsidRDefault="003470D4" w:rsidP="003470D4">
      <w:pPr>
        <w:ind w:left="0" w:hanging="2"/>
        <w:rPr>
          <w:rFonts w:eastAsiaTheme="minorEastAsia" w:cstheme="minorEastAsia"/>
        </w:rPr>
      </w:pPr>
      <w:r>
        <w:rPr>
          <w:noProof/>
        </w:rPr>
        <w:drawing>
          <wp:anchor distT="0" distB="0" distL="114300" distR="114300" simplePos="0" relativeHeight="251662336" behindDoc="0" locked="0" layoutInCell="1" allowOverlap="1" wp14:anchorId="0B75F82D" wp14:editId="47BE9403">
            <wp:simplePos x="0" y="0"/>
            <wp:positionH relativeFrom="column">
              <wp:posOffset>0</wp:posOffset>
            </wp:positionH>
            <wp:positionV relativeFrom="paragraph">
              <wp:posOffset>-4445</wp:posOffset>
            </wp:positionV>
            <wp:extent cx="1097915" cy="1097915"/>
            <wp:effectExtent l="0" t="0" r="6985" b="6985"/>
            <wp:wrapSquare wrapText="bothSides"/>
            <wp:docPr id="2" name="Picture 2" descr="Lisa Vignerot, PMP, A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sa Vignerot, PMP, AC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915" cy="1097915"/>
                    </a:xfrm>
                    <a:prstGeom prst="rect">
                      <a:avLst/>
                    </a:prstGeom>
                    <a:noFill/>
                    <a:ln>
                      <a:noFill/>
                    </a:ln>
                  </pic:spPr>
                </pic:pic>
              </a:graphicData>
            </a:graphic>
          </wp:anchor>
        </w:drawing>
      </w:r>
      <w:r w:rsidRPr="001F5F34">
        <w:rPr>
          <w:b/>
        </w:rPr>
        <w:t xml:space="preserve">Lisa </w:t>
      </w:r>
      <w:proofErr w:type="spellStart"/>
      <w:r w:rsidRPr="001F5F34">
        <w:rPr>
          <w:b/>
        </w:rPr>
        <w:t>Vignerot</w:t>
      </w:r>
      <w:proofErr w:type="spellEnd"/>
      <w:r w:rsidRPr="001F5F34">
        <w:t xml:space="preserve"> is an Information Architect who has been very </w:t>
      </w:r>
      <w:r w:rsidRPr="001F5F34">
        <w:rPr>
          <w:rFonts w:eastAsiaTheme="minorEastAsia" w:cstheme="minorEastAsia"/>
        </w:rPr>
        <w:t>successful with implementing Records and Information Management solutions for US Government Agencies including the Department of Homeland Security (DHS), Environmental Protection Agency (EPA), General Printing Office (GPO) and the Office of the President among other</w:t>
      </w:r>
      <w:r>
        <w:rPr>
          <w:rFonts w:eastAsiaTheme="minorEastAsia" w:cstheme="minorEastAsia"/>
        </w:rPr>
        <w:t>s</w:t>
      </w:r>
      <w:r w:rsidRPr="001F5F34">
        <w:rPr>
          <w:rFonts w:eastAsiaTheme="minorEastAsia" w:cstheme="minorEastAsia"/>
        </w:rPr>
        <w:t xml:space="preserve">.  </w:t>
      </w:r>
      <w:r>
        <w:rPr>
          <w:rFonts w:eastAsiaTheme="minorEastAsia" w:cstheme="minorEastAsia"/>
        </w:rPr>
        <w:t>She</w:t>
      </w:r>
      <w:r w:rsidRPr="001F5F34">
        <w:rPr>
          <w:rFonts w:eastAsiaTheme="minorEastAsia" w:cstheme="minorEastAsia"/>
        </w:rPr>
        <w:t xml:space="preserve"> possesses nearly three decades of experience working in information technology.  She is considered a Records and Information Management Subject Matter Expert for Federal Government Agencies.</w:t>
      </w:r>
      <w:r>
        <w:rPr>
          <w:rFonts w:eastAsiaTheme="minorEastAsia" w:cstheme="minorEastAsia"/>
        </w:rPr>
        <w:t xml:space="preserve">  </w:t>
      </w:r>
      <w:r w:rsidRPr="001F5F34">
        <w:rPr>
          <w:rFonts w:eastAsiaTheme="minorEastAsia" w:cstheme="minorEastAsia"/>
        </w:rPr>
        <w:t xml:space="preserve">Today, Ms. </w:t>
      </w:r>
      <w:proofErr w:type="spellStart"/>
      <w:r w:rsidRPr="001F5F34">
        <w:rPr>
          <w:rFonts w:eastAsiaTheme="minorEastAsia" w:cstheme="minorEastAsia"/>
        </w:rPr>
        <w:t>Vignerot</w:t>
      </w:r>
      <w:proofErr w:type="spellEnd"/>
      <w:r w:rsidRPr="001F5F34">
        <w:rPr>
          <w:rFonts w:eastAsiaTheme="minorEastAsia" w:cstheme="minorEastAsia"/>
        </w:rPr>
        <w:t xml:space="preserve"> is a Senior Project Manager at NEOSTEK and is responsible for the design and architecture of RIM solutions, including file plans, standard operating procedures, policies and guidelines for use throughout the Federal Agency where she works.  </w:t>
      </w:r>
      <w:r>
        <w:rPr>
          <w:rFonts w:eastAsiaTheme="minorEastAsia" w:cstheme="minorEastAsia"/>
        </w:rPr>
        <w:t>She</w:t>
      </w:r>
      <w:r w:rsidRPr="001F5F34">
        <w:rPr>
          <w:rFonts w:eastAsiaTheme="minorEastAsia" w:cstheme="minorEastAsia"/>
        </w:rPr>
        <w:t xml:space="preserve"> is also responsible for managing unit file plans, working with customers in order to update file plans, and proposes changes for schedules for submission to NARA.</w:t>
      </w:r>
    </w:p>
    <w:p w14:paraId="32CC4715" w14:textId="77777777" w:rsidR="003D0627" w:rsidRDefault="003D0627">
      <w:pPr>
        <w:ind w:left="0" w:hanging="2"/>
      </w:pPr>
    </w:p>
    <w:sectPr w:rsidR="003D0627" w:rsidSect="003D06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E335E"/>
    <w:multiLevelType w:val="hybridMultilevel"/>
    <w:tmpl w:val="C7D8503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69FD517D"/>
    <w:multiLevelType w:val="hybridMultilevel"/>
    <w:tmpl w:val="DD4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27"/>
    <w:rsid w:val="00145075"/>
    <w:rsid w:val="003470D4"/>
    <w:rsid w:val="003D0627"/>
    <w:rsid w:val="00B83BFC"/>
    <w:rsid w:val="00BD296E"/>
    <w:rsid w:val="00BE1C7D"/>
    <w:rsid w:val="00DD7A4B"/>
    <w:rsid w:val="00E25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9074"/>
  <w15:chartTrackingRefBased/>
  <w15:docId w15:val="{91E75BB1-30AB-4EC8-A574-0E8181E8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0627"/>
    <w:pPr>
      <w:suppressAutoHyphens/>
      <w:spacing w:after="0" w:line="1" w:lineRule="atLeast"/>
      <w:ind w:leftChars="-1" w:left="-1" w:hangingChars="1" w:hanging="1"/>
      <w:textDirection w:val="btLr"/>
      <w:textAlignment w:val="top"/>
      <w:outlineLvl w:val="0"/>
    </w:pPr>
    <w:rPr>
      <w:rFonts w:ascii="Tahoma" w:eastAsia="Tahoma" w:hAnsi="Tahoma" w:cs="Tahoma"/>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52867629ydp769fb992msonormal">
    <w:name w:val="yiv6752867629ydp769fb992msonormal"/>
    <w:basedOn w:val="Normal"/>
    <w:rsid w:val="003D062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styleId="Hyperlink">
    <w:name w:val="Hyperlink"/>
    <w:basedOn w:val="DefaultParagraphFont"/>
    <w:uiPriority w:val="99"/>
    <w:unhideWhenUsed/>
    <w:rsid w:val="003D06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4952">
      <w:bodyDiv w:val="1"/>
      <w:marLeft w:val="0"/>
      <w:marRight w:val="0"/>
      <w:marTop w:val="0"/>
      <w:marBottom w:val="0"/>
      <w:divBdr>
        <w:top w:val="none" w:sz="0" w:space="0" w:color="auto"/>
        <w:left w:val="none" w:sz="0" w:space="0" w:color="auto"/>
        <w:bottom w:val="none" w:sz="0" w:space="0" w:color="auto"/>
        <w:right w:val="none" w:sz="0" w:space="0" w:color="auto"/>
      </w:divBdr>
    </w:div>
    <w:div w:id="1753043299">
      <w:bodyDiv w:val="1"/>
      <w:marLeft w:val="0"/>
      <w:marRight w:val="0"/>
      <w:marTop w:val="0"/>
      <w:marBottom w:val="0"/>
      <w:divBdr>
        <w:top w:val="none" w:sz="0" w:space="0" w:color="auto"/>
        <w:left w:val="none" w:sz="0" w:space="0" w:color="auto"/>
        <w:bottom w:val="none" w:sz="0" w:space="0" w:color="auto"/>
        <w:right w:val="none" w:sz="0" w:space="0" w:color="auto"/>
      </w:divBdr>
    </w:div>
    <w:div w:id="184597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ma-nova.org"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Grant Thornton LLP</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Adkins, Elizabeth</dc:creator>
  <cp:keywords/>
  <dc:description/>
  <cp:lastModifiedBy>Butler, Elisabeth (Secretary)</cp:lastModifiedBy>
  <cp:revision>2</cp:revision>
  <dcterms:created xsi:type="dcterms:W3CDTF">2018-11-08T14:11:00Z</dcterms:created>
  <dcterms:modified xsi:type="dcterms:W3CDTF">2018-11-08T14:11:00Z</dcterms:modified>
</cp:coreProperties>
</file>