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EB4F8" w14:textId="77777777" w:rsidR="00831854" w:rsidRPr="001971A0" w:rsidRDefault="00831854" w:rsidP="00831854">
      <w:pPr>
        <w:pStyle w:val="Heading3"/>
        <w:spacing w:before="0" w:after="274"/>
        <w:rPr>
          <w:rFonts w:eastAsia="Times New Roman" w:cs="Arial"/>
          <w:color w:val="B82532"/>
        </w:rPr>
      </w:pPr>
      <w:bookmarkStart w:id="0" w:name="_GoBack"/>
      <w:bookmarkEnd w:id="0"/>
      <w:r w:rsidRPr="001971A0">
        <w:rPr>
          <w:rStyle w:val="Emphasis"/>
          <w:rFonts w:eastAsia="Times New Roman" w:cs="Arial"/>
          <w:color w:val="B82532"/>
        </w:rPr>
        <w:t>Privacy "Bytes" –</w:t>
      </w:r>
      <w:r w:rsidRPr="001971A0">
        <w:rPr>
          <w:rStyle w:val="apple-converted-space"/>
          <w:rFonts w:eastAsia="Times New Roman" w:cs="Arial"/>
          <w:i/>
          <w:iCs/>
          <w:color w:val="B82532"/>
        </w:rPr>
        <w:t> </w:t>
      </w:r>
      <w:r w:rsidRPr="001971A0">
        <w:rPr>
          <w:rStyle w:val="Emphasis"/>
          <w:rFonts w:eastAsia="Times New Roman" w:cs="Arial"/>
          <w:color w:val="B82532"/>
        </w:rPr>
        <w:t>How GDPR Influences Privacy in the US</w:t>
      </w:r>
      <w:r w:rsidRPr="001971A0">
        <w:rPr>
          <w:rStyle w:val="apple-converted-space"/>
          <w:rFonts w:eastAsia="Times New Roman" w:cs="Arial"/>
          <w:i/>
          <w:iCs/>
          <w:color w:val="B82532"/>
        </w:rPr>
        <w:t> </w:t>
      </w:r>
      <w:r w:rsidRPr="001971A0">
        <w:rPr>
          <w:rStyle w:val="Emphasis"/>
          <w:rFonts w:eastAsia="Times New Roman" w:cs="Arial"/>
          <w:color w:val="B82532"/>
        </w:rPr>
        <w:t>&amp; Implications of the new California Consumer Privacy Act</w:t>
      </w:r>
    </w:p>
    <w:p w14:paraId="5C1169E1" w14:textId="77777777" w:rsidR="00831854" w:rsidRPr="001971A0" w:rsidRDefault="00831854" w:rsidP="00831854">
      <w:pPr>
        <w:pStyle w:val="NormalWeb"/>
        <w:spacing w:before="0" w:beforeAutospacing="0" w:after="360" w:afterAutospacing="0"/>
        <w:rPr>
          <w:rFonts w:asciiTheme="majorHAnsi" w:hAnsiTheme="majorHAnsi" w:cs="Arial"/>
          <w:color w:val="333333"/>
          <w:sz w:val="24"/>
          <w:szCs w:val="24"/>
        </w:rPr>
      </w:pPr>
      <w:r w:rsidRPr="001971A0">
        <w:rPr>
          <w:rFonts w:asciiTheme="majorHAnsi" w:hAnsiTheme="majorHAnsi" w:cs="Arial"/>
          <w:color w:val="333333"/>
          <w:sz w:val="24"/>
          <w:szCs w:val="24"/>
        </w:rPr>
        <w:t>This lively session will explore how GDPR has influenced privacy in the US, and the implications of the new California privacy law (the</w:t>
      </w:r>
      <w:r w:rsidRPr="001971A0">
        <w:rPr>
          <w:rStyle w:val="apple-converted-space"/>
          <w:rFonts w:asciiTheme="majorHAnsi" w:hAnsiTheme="majorHAnsi" w:cs="Arial"/>
          <w:color w:val="333333"/>
          <w:sz w:val="24"/>
          <w:szCs w:val="24"/>
        </w:rPr>
        <w:t> </w:t>
      </w:r>
      <w:r w:rsidRPr="001971A0">
        <w:rPr>
          <w:rStyle w:val="Emphasis"/>
          <w:rFonts w:asciiTheme="majorHAnsi" w:hAnsiTheme="majorHAnsi" w:cs="Arial"/>
          <w:color w:val="333333"/>
          <w:sz w:val="24"/>
          <w:szCs w:val="24"/>
        </w:rPr>
        <w:t>California Consumer Privacy Act, A.B.375</w:t>
      </w:r>
      <w:r w:rsidRPr="001971A0">
        <w:rPr>
          <w:rStyle w:val="apple-converted-space"/>
          <w:rFonts w:asciiTheme="majorHAnsi" w:hAnsiTheme="majorHAnsi" w:cs="Arial"/>
          <w:color w:val="333333"/>
          <w:sz w:val="24"/>
          <w:szCs w:val="24"/>
        </w:rPr>
        <w:t> </w:t>
      </w:r>
      <w:r w:rsidRPr="001971A0">
        <w:rPr>
          <w:rFonts w:asciiTheme="majorHAnsi" w:hAnsiTheme="majorHAnsi" w:cs="Arial"/>
          <w:color w:val="333333"/>
          <w:sz w:val="24"/>
          <w:szCs w:val="24"/>
        </w:rPr>
        <w:t>enacted in June 2018).</w:t>
      </w:r>
    </w:p>
    <w:p w14:paraId="2317CA23" w14:textId="77777777" w:rsidR="00831854" w:rsidRPr="001971A0" w:rsidRDefault="00831854" w:rsidP="00831854">
      <w:pPr>
        <w:pStyle w:val="NormalWeb"/>
        <w:spacing w:before="0" w:beforeAutospacing="0" w:after="360" w:afterAutospacing="0"/>
        <w:rPr>
          <w:rFonts w:asciiTheme="majorHAnsi" w:hAnsiTheme="majorHAnsi" w:cs="Arial"/>
          <w:color w:val="333333"/>
          <w:sz w:val="24"/>
          <w:szCs w:val="24"/>
        </w:rPr>
      </w:pPr>
      <w:r w:rsidRPr="001971A0">
        <w:rPr>
          <w:rFonts w:asciiTheme="majorHAnsi" w:hAnsiTheme="majorHAnsi" w:cs="Arial"/>
          <w:color w:val="333333"/>
          <w:sz w:val="24"/>
          <w:szCs w:val="24"/>
        </w:rPr>
        <w:t>GDPR or</w:t>
      </w:r>
      <w:r w:rsidRPr="001971A0">
        <w:rPr>
          <w:rStyle w:val="apple-converted-space"/>
          <w:rFonts w:asciiTheme="majorHAnsi" w:hAnsiTheme="majorHAnsi" w:cs="Arial"/>
          <w:color w:val="333333"/>
          <w:sz w:val="24"/>
          <w:szCs w:val="24"/>
        </w:rPr>
        <w:t> </w:t>
      </w:r>
      <w:r w:rsidRPr="001971A0">
        <w:rPr>
          <w:rStyle w:val="Emphasis"/>
          <w:rFonts w:asciiTheme="majorHAnsi" w:hAnsiTheme="majorHAnsi" w:cs="Arial"/>
          <w:color w:val="333333"/>
          <w:sz w:val="24"/>
          <w:szCs w:val="24"/>
        </w:rPr>
        <w:t>General Data Protection Regulation,</w:t>
      </w:r>
      <w:r w:rsidRPr="001971A0">
        <w:rPr>
          <w:rStyle w:val="apple-converted-space"/>
          <w:rFonts w:asciiTheme="majorHAnsi" w:hAnsiTheme="majorHAnsi" w:cs="Arial"/>
          <w:color w:val="333333"/>
          <w:sz w:val="24"/>
          <w:szCs w:val="24"/>
        </w:rPr>
        <w:t> </w:t>
      </w:r>
      <w:r w:rsidRPr="001971A0">
        <w:rPr>
          <w:rFonts w:asciiTheme="majorHAnsi" w:hAnsiTheme="majorHAnsi" w:cs="Arial"/>
          <w:color w:val="333333"/>
          <w:sz w:val="24"/>
          <w:szCs w:val="24"/>
        </w:rPr>
        <w:t>allegedly embodies the world's strongest framework of data protection rules. This regulation became fully enforceable beginning May 25, 2018.  GDPR regulation applies to all of the European Union, (while individual countries may have adopted small changes).  GDPR covers personal &amp; sensitive data.</w:t>
      </w:r>
      <w:r w:rsidRPr="001971A0">
        <w:rPr>
          <w:rStyle w:val="apple-converted-space"/>
          <w:rFonts w:asciiTheme="majorHAnsi" w:hAnsiTheme="majorHAnsi" w:cs="Arial"/>
          <w:color w:val="333333"/>
          <w:sz w:val="24"/>
          <w:szCs w:val="24"/>
        </w:rPr>
        <w:t> </w:t>
      </w:r>
      <w:r w:rsidRPr="001971A0">
        <w:rPr>
          <w:rStyle w:val="Emphasis"/>
          <w:rFonts w:asciiTheme="majorHAnsi" w:hAnsiTheme="majorHAnsi" w:cs="Arial"/>
          <w:color w:val="333333"/>
          <w:sz w:val="24"/>
          <w:szCs w:val="24"/>
        </w:rPr>
        <w:t>Personal</w:t>
      </w:r>
      <w:r w:rsidRPr="001971A0">
        <w:rPr>
          <w:rStyle w:val="apple-converted-space"/>
          <w:rFonts w:asciiTheme="majorHAnsi" w:hAnsiTheme="majorHAnsi" w:cs="Arial"/>
          <w:color w:val="333333"/>
          <w:sz w:val="24"/>
          <w:szCs w:val="24"/>
        </w:rPr>
        <w:t> </w:t>
      </w:r>
      <w:r w:rsidRPr="001971A0">
        <w:rPr>
          <w:rFonts w:asciiTheme="majorHAnsi" w:hAnsiTheme="majorHAnsi" w:cs="Arial"/>
          <w:color w:val="333333"/>
          <w:sz w:val="24"/>
          <w:szCs w:val="24"/>
        </w:rPr>
        <w:t>is whatever may be used to identify a person, while</w:t>
      </w:r>
      <w:r w:rsidRPr="001971A0">
        <w:rPr>
          <w:rStyle w:val="apple-converted-space"/>
          <w:rFonts w:asciiTheme="majorHAnsi" w:hAnsiTheme="majorHAnsi" w:cs="Arial"/>
          <w:color w:val="333333"/>
          <w:sz w:val="24"/>
          <w:szCs w:val="24"/>
        </w:rPr>
        <w:t> </w:t>
      </w:r>
      <w:r w:rsidRPr="001971A0">
        <w:rPr>
          <w:rStyle w:val="Emphasis"/>
          <w:rFonts w:asciiTheme="majorHAnsi" w:hAnsiTheme="majorHAnsi" w:cs="Arial"/>
          <w:color w:val="333333"/>
          <w:sz w:val="24"/>
          <w:szCs w:val="24"/>
        </w:rPr>
        <w:t>Sensitive</w:t>
      </w:r>
      <w:r w:rsidRPr="001971A0">
        <w:rPr>
          <w:rStyle w:val="apple-converted-space"/>
          <w:rFonts w:asciiTheme="majorHAnsi" w:hAnsiTheme="majorHAnsi" w:cs="Arial"/>
          <w:i/>
          <w:iCs/>
          <w:color w:val="333333"/>
          <w:sz w:val="24"/>
          <w:szCs w:val="24"/>
        </w:rPr>
        <w:t> </w:t>
      </w:r>
      <w:r w:rsidRPr="001971A0">
        <w:rPr>
          <w:rFonts w:asciiTheme="majorHAnsi" w:hAnsiTheme="majorHAnsi" w:cs="Arial"/>
          <w:color w:val="333333"/>
          <w:sz w:val="24"/>
          <w:szCs w:val="24"/>
        </w:rPr>
        <w:t>covers various 'special categories' such as religious beliefs, political opinions, racial information, and sexual orientation.</w:t>
      </w:r>
    </w:p>
    <w:p w14:paraId="62B25BAE" w14:textId="77777777" w:rsidR="00831854" w:rsidRPr="001971A0" w:rsidRDefault="00831854" w:rsidP="00831854">
      <w:pPr>
        <w:pStyle w:val="NormalWeb"/>
        <w:spacing w:before="0" w:beforeAutospacing="0" w:after="360" w:afterAutospacing="0"/>
        <w:rPr>
          <w:rFonts w:asciiTheme="majorHAnsi" w:hAnsiTheme="majorHAnsi" w:cs="Arial"/>
          <w:color w:val="333333"/>
          <w:sz w:val="24"/>
          <w:szCs w:val="24"/>
        </w:rPr>
      </w:pPr>
      <w:r w:rsidRPr="001971A0">
        <w:rPr>
          <w:rFonts w:asciiTheme="majorHAnsi" w:hAnsiTheme="majorHAnsi" w:cs="Arial"/>
          <w:color w:val="333333"/>
          <w:sz w:val="24"/>
          <w:szCs w:val="24"/>
        </w:rPr>
        <w:t>Meanwhile in California, with the new</w:t>
      </w:r>
      <w:r w:rsidRPr="001971A0">
        <w:rPr>
          <w:rStyle w:val="apple-converted-space"/>
          <w:rFonts w:asciiTheme="majorHAnsi" w:hAnsiTheme="majorHAnsi" w:cs="Arial"/>
          <w:color w:val="333333"/>
          <w:sz w:val="24"/>
          <w:szCs w:val="24"/>
        </w:rPr>
        <w:t> </w:t>
      </w:r>
      <w:r w:rsidRPr="001971A0">
        <w:rPr>
          <w:rStyle w:val="Emphasis"/>
          <w:rFonts w:asciiTheme="majorHAnsi" w:hAnsiTheme="majorHAnsi" w:cs="Arial"/>
          <w:color w:val="333333"/>
          <w:sz w:val="24"/>
          <w:szCs w:val="24"/>
        </w:rPr>
        <w:t>California Consumer Privacy Act</w:t>
      </w:r>
      <w:r w:rsidRPr="001971A0">
        <w:rPr>
          <w:rFonts w:asciiTheme="majorHAnsi" w:hAnsiTheme="majorHAnsi" w:cs="Arial"/>
          <w:color w:val="333333"/>
          <w:sz w:val="24"/>
          <w:szCs w:val="24"/>
        </w:rPr>
        <w:t>, residents have the right to be informed about the kinds of information collected on them and why.  Residents now have the right to request deletion of personal information.  Finally, California consumers may opt out of the sale of their personal information!  Residents may also request access to their personal information unhindered and in a 'readily useable format' for transfer to third-parties.</w:t>
      </w:r>
    </w:p>
    <w:p w14:paraId="6F74208A" w14:textId="77777777" w:rsidR="00831854" w:rsidRDefault="00831854" w:rsidP="00831854">
      <w:pPr>
        <w:pStyle w:val="NormalWeb"/>
        <w:spacing w:before="0" w:beforeAutospacing="0" w:after="360" w:afterAutospacing="0"/>
        <w:rPr>
          <w:rFonts w:asciiTheme="majorHAnsi" w:hAnsiTheme="majorHAnsi" w:cs="Arial"/>
          <w:color w:val="333333"/>
          <w:sz w:val="24"/>
          <w:szCs w:val="24"/>
        </w:rPr>
      </w:pPr>
      <w:r w:rsidRPr="001971A0">
        <w:rPr>
          <w:rFonts w:asciiTheme="majorHAnsi" w:hAnsiTheme="majorHAnsi" w:cs="Arial"/>
          <w:color w:val="333333"/>
          <w:sz w:val="24"/>
          <w:szCs w:val="24"/>
        </w:rPr>
        <w:t>Big privacy changes are coming to how organizations will do business in the EU and in the US because of the global economy. Organizations are becoming more fully responsible and accountable for collecting, processing, handling and securing of their customers' personal data.  Non-compliance can mean hefty fines.</w:t>
      </w:r>
    </w:p>
    <w:p w14:paraId="445FBEEC" w14:textId="282C41EC" w:rsidR="00F932E9" w:rsidRPr="00F932E9" w:rsidRDefault="00F932E9" w:rsidP="00831854">
      <w:pPr>
        <w:pStyle w:val="NormalWeb"/>
        <w:spacing w:before="0" w:beforeAutospacing="0" w:after="360" w:afterAutospacing="0"/>
        <w:rPr>
          <w:rFonts w:asciiTheme="majorHAnsi" w:hAnsiTheme="majorHAnsi" w:cs="Arial"/>
          <w:b/>
          <w:color w:val="333333"/>
          <w:sz w:val="24"/>
          <w:szCs w:val="24"/>
        </w:rPr>
      </w:pPr>
      <w:r w:rsidRPr="00F932E9">
        <w:rPr>
          <w:rFonts w:asciiTheme="majorHAnsi" w:hAnsiTheme="majorHAnsi" w:cs="Arial"/>
          <w:b/>
          <w:color w:val="333333"/>
          <w:sz w:val="24"/>
          <w:szCs w:val="24"/>
        </w:rPr>
        <w:t>RESOURCES:</w:t>
      </w:r>
    </w:p>
    <w:p w14:paraId="55113169" w14:textId="44E9BA93" w:rsidR="001971A0" w:rsidRPr="001971A0" w:rsidRDefault="00F932E9" w:rsidP="00831854">
      <w:pPr>
        <w:rPr>
          <w:rFonts w:asciiTheme="majorHAnsi" w:eastAsia="Times New Roman" w:hAnsiTheme="majorHAnsi" w:cs="Times New Roman"/>
        </w:rPr>
      </w:pPr>
      <w:r>
        <w:rPr>
          <w:rFonts w:asciiTheme="majorHAnsi" w:eastAsia="Times New Roman" w:hAnsiTheme="majorHAnsi" w:cs="Times New Roman"/>
        </w:rPr>
        <w:t xml:space="preserve">Dan Solove: </w:t>
      </w:r>
      <w:r w:rsidR="001971A0" w:rsidRPr="001971A0">
        <w:rPr>
          <w:rFonts w:asciiTheme="majorHAnsi" w:eastAsia="Times New Roman" w:hAnsiTheme="majorHAnsi" w:cs="Times New Roman"/>
        </w:rPr>
        <w:t>Teach Privacy – California Consumer Privacy Act Resources</w:t>
      </w:r>
    </w:p>
    <w:p w14:paraId="0FA17CE9" w14:textId="77777777" w:rsidR="00831854" w:rsidRPr="001971A0" w:rsidRDefault="005B620A" w:rsidP="00831854">
      <w:pPr>
        <w:rPr>
          <w:rFonts w:asciiTheme="majorHAnsi" w:eastAsia="Times New Roman" w:hAnsiTheme="majorHAnsi" w:cs="Times New Roman"/>
        </w:rPr>
      </w:pPr>
      <w:hyperlink r:id="rId7" w:history="1">
        <w:r w:rsidR="001971A0" w:rsidRPr="001971A0">
          <w:rPr>
            <w:rStyle w:val="Hyperlink"/>
            <w:rFonts w:asciiTheme="majorHAnsi" w:eastAsia="Times New Roman" w:hAnsiTheme="majorHAnsi" w:cs="Times New Roman"/>
          </w:rPr>
          <w:t>https://teachprivacy.com/california-consumer-privacy-act-resources/?utm_source=BenchmarkEmail&amp;utm_campaign=Newsletter_07.24.18&amp;utm_medium=email</w:t>
        </w:r>
      </w:hyperlink>
    </w:p>
    <w:p w14:paraId="4141C279" w14:textId="77777777" w:rsidR="001971A0" w:rsidRPr="001971A0" w:rsidRDefault="001971A0" w:rsidP="00831854">
      <w:pPr>
        <w:pBdr>
          <w:bottom w:val="dotted" w:sz="24" w:space="1" w:color="auto"/>
        </w:pBdr>
        <w:rPr>
          <w:rFonts w:asciiTheme="majorHAnsi" w:eastAsia="Times New Roman" w:hAnsiTheme="majorHAnsi" w:cs="Times New Roman"/>
        </w:rPr>
      </w:pPr>
    </w:p>
    <w:p w14:paraId="12CE6EE8" w14:textId="77777777" w:rsidR="001971A0" w:rsidRPr="001971A0" w:rsidRDefault="001971A0" w:rsidP="00831854">
      <w:pPr>
        <w:rPr>
          <w:rFonts w:asciiTheme="majorHAnsi" w:eastAsia="Times New Roman" w:hAnsiTheme="majorHAnsi" w:cs="Times New Roman"/>
        </w:rPr>
      </w:pPr>
    </w:p>
    <w:p w14:paraId="148170AF" w14:textId="77777777" w:rsidR="001971A0" w:rsidRPr="001971A0" w:rsidRDefault="001971A0" w:rsidP="00831854">
      <w:pPr>
        <w:rPr>
          <w:rFonts w:asciiTheme="majorHAnsi" w:eastAsia="Times New Roman" w:hAnsiTheme="majorHAnsi" w:cs="Times New Roman"/>
        </w:rPr>
      </w:pPr>
      <w:r w:rsidRPr="001971A0">
        <w:rPr>
          <w:rFonts w:asciiTheme="majorHAnsi" w:eastAsia="Times New Roman" w:hAnsiTheme="majorHAnsi" w:cs="Times New Roman"/>
        </w:rPr>
        <w:t xml:space="preserve">Nicholas Confessore, </w:t>
      </w:r>
      <w:r w:rsidRPr="001971A0">
        <w:rPr>
          <w:rFonts w:asciiTheme="majorHAnsi" w:eastAsia="Times New Roman" w:hAnsiTheme="majorHAnsi" w:cs="Times New Roman"/>
          <w:i/>
        </w:rPr>
        <w:t>The Unlikely Activists Who Took On Silicon Valley – and Won</w:t>
      </w:r>
      <w:r w:rsidRPr="001971A0">
        <w:rPr>
          <w:rFonts w:asciiTheme="majorHAnsi" w:eastAsia="Times New Roman" w:hAnsiTheme="majorHAnsi" w:cs="Times New Roman"/>
        </w:rPr>
        <w:t xml:space="preserve"> The New York Times (August 14, 2018) </w:t>
      </w:r>
      <w:hyperlink r:id="rId8" w:history="1">
        <w:r w:rsidRPr="001971A0">
          <w:rPr>
            <w:rStyle w:val="Hyperlink"/>
            <w:rFonts w:asciiTheme="majorHAnsi" w:eastAsia="Times New Roman" w:hAnsiTheme="majorHAnsi" w:cs="Times New Roman"/>
          </w:rPr>
          <w:t>https://www.nytimes.com/2018/08/14/magazine/facebook-google-privacy-data.html</w:t>
        </w:r>
      </w:hyperlink>
    </w:p>
    <w:p w14:paraId="44CC981B" w14:textId="77777777" w:rsidR="001971A0" w:rsidRPr="001971A0" w:rsidRDefault="001971A0" w:rsidP="00831854">
      <w:pPr>
        <w:pBdr>
          <w:bottom w:val="dotted" w:sz="24" w:space="1" w:color="auto"/>
        </w:pBdr>
        <w:rPr>
          <w:rFonts w:asciiTheme="majorHAnsi" w:eastAsia="Times New Roman" w:hAnsiTheme="majorHAnsi" w:cs="Times New Roman"/>
        </w:rPr>
      </w:pPr>
    </w:p>
    <w:p w14:paraId="77F415ED" w14:textId="77777777" w:rsidR="001971A0" w:rsidRPr="001971A0" w:rsidRDefault="001971A0" w:rsidP="00831854">
      <w:pPr>
        <w:rPr>
          <w:rFonts w:asciiTheme="majorHAnsi" w:eastAsia="Times New Roman" w:hAnsiTheme="majorHAnsi" w:cs="Times New Roman"/>
        </w:rPr>
      </w:pPr>
    </w:p>
    <w:p w14:paraId="69FA284B" w14:textId="77777777" w:rsidR="001971A0" w:rsidRPr="001971A0" w:rsidRDefault="005B620A" w:rsidP="00831854">
      <w:pPr>
        <w:rPr>
          <w:rFonts w:asciiTheme="majorHAnsi" w:eastAsia="Times New Roman" w:hAnsiTheme="majorHAnsi" w:cs="Times New Roman"/>
        </w:rPr>
      </w:pPr>
      <w:hyperlink r:id="rId9" w:history="1">
        <w:r w:rsidR="001971A0" w:rsidRPr="001971A0">
          <w:rPr>
            <w:rStyle w:val="Hyperlink"/>
            <w:rFonts w:asciiTheme="majorHAnsi" w:eastAsia="Times New Roman" w:hAnsiTheme="majorHAnsi" w:cs="Times New Roman"/>
          </w:rPr>
          <w:t>https://privacycalendar.org</w:t>
        </w:r>
      </w:hyperlink>
    </w:p>
    <w:p w14:paraId="3CE8C78C" w14:textId="77777777" w:rsidR="001971A0" w:rsidRPr="001971A0" w:rsidRDefault="001971A0" w:rsidP="00831854">
      <w:pPr>
        <w:pBdr>
          <w:bottom w:val="dotted" w:sz="24" w:space="1" w:color="auto"/>
        </w:pBdr>
        <w:rPr>
          <w:rFonts w:asciiTheme="majorHAnsi" w:eastAsia="Times New Roman" w:hAnsiTheme="majorHAnsi" w:cs="Times New Roman"/>
        </w:rPr>
      </w:pPr>
    </w:p>
    <w:p w14:paraId="493C1AD4" w14:textId="77777777" w:rsidR="001971A0" w:rsidRPr="001971A0" w:rsidRDefault="001971A0" w:rsidP="00831854">
      <w:pPr>
        <w:rPr>
          <w:rFonts w:asciiTheme="majorHAnsi" w:eastAsia="Times New Roman" w:hAnsiTheme="majorHAnsi" w:cs="Times New Roman"/>
        </w:rPr>
      </w:pPr>
    </w:p>
    <w:p w14:paraId="21DE101C" w14:textId="77777777" w:rsidR="001971A0" w:rsidRPr="001971A0" w:rsidRDefault="005B620A" w:rsidP="00831854">
      <w:pPr>
        <w:rPr>
          <w:rFonts w:asciiTheme="majorHAnsi" w:eastAsia="Times New Roman" w:hAnsiTheme="majorHAnsi" w:cs="Times New Roman"/>
        </w:rPr>
      </w:pPr>
      <w:hyperlink r:id="rId10" w:history="1">
        <w:r w:rsidR="001971A0" w:rsidRPr="001971A0">
          <w:rPr>
            <w:rStyle w:val="Hyperlink"/>
            <w:rFonts w:asciiTheme="majorHAnsi" w:eastAsia="Times New Roman" w:hAnsiTheme="majorHAnsi" w:cs="Times New Roman"/>
          </w:rPr>
          <w:t>https://privacycalendar.org/event/debate-u-s-copy-eus-new-privacy-law/?instance_id=1276</w:t>
        </w:r>
      </w:hyperlink>
    </w:p>
    <w:p w14:paraId="5F1CB486" w14:textId="77777777" w:rsidR="001971A0" w:rsidRPr="001971A0" w:rsidRDefault="001971A0" w:rsidP="001971A0">
      <w:pPr>
        <w:pStyle w:val="Heading1"/>
        <w:spacing w:before="0" w:beforeAutospacing="0" w:after="150" w:afterAutospacing="0"/>
        <w:rPr>
          <w:rFonts w:asciiTheme="majorHAnsi" w:eastAsia="Times New Roman" w:hAnsiTheme="majorHAnsi" w:cs="Times New Roman"/>
          <w:b w:val="0"/>
          <w:bCs w:val="0"/>
          <w:kern w:val="0"/>
          <w:sz w:val="24"/>
          <w:szCs w:val="24"/>
        </w:rPr>
      </w:pPr>
      <w:r w:rsidRPr="001971A0">
        <w:rPr>
          <w:rFonts w:asciiTheme="majorHAnsi" w:eastAsia="Times New Roman" w:hAnsiTheme="majorHAnsi" w:cs="Times New Roman"/>
          <w:b w:val="0"/>
          <w:bCs w:val="0"/>
          <w:kern w:val="0"/>
          <w:sz w:val="24"/>
          <w:szCs w:val="24"/>
        </w:rPr>
        <w:t>Debate: Should the U.S. Copy the EU’s New Privacy Law?</w:t>
      </w:r>
    </w:p>
    <w:p w14:paraId="6B4654EA" w14:textId="77777777" w:rsidR="001971A0" w:rsidRPr="001971A0" w:rsidRDefault="001971A0" w:rsidP="001971A0">
      <w:pPr>
        <w:pStyle w:val="Heading1"/>
        <w:spacing w:before="0" w:beforeAutospacing="0" w:after="150" w:afterAutospacing="0"/>
        <w:rPr>
          <w:rFonts w:asciiTheme="majorHAnsi" w:eastAsia="Times New Roman" w:hAnsiTheme="majorHAnsi" w:cs="Times New Roman"/>
          <w:b w:val="0"/>
          <w:bCs w:val="0"/>
          <w:kern w:val="0"/>
          <w:sz w:val="24"/>
          <w:szCs w:val="24"/>
        </w:rPr>
      </w:pPr>
      <w:r w:rsidRPr="001971A0">
        <w:rPr>
          <w:rFonts w:asciiTheme="majorHAnsi" w:eastAsia="Times New Roman" w:hAnsiTheme="majorHAnsi" w:cs="Times New Roman"/>
          <w:b w:val="0"/>
          <w:bCs w:val="0"/>
          <w:kern w:val="0"/>
          <w:sz w:val="24"/>
          <w:szCs w:val="24"/>
        </w:rPr>
        <w:t>September 25, 2018 1:00 PM – 2:30 PM at Information Technology &amp; Innovation Foundation, 1101 K Street, NW, Washington, DC 20005 (FREE)</w:t>
      </w:r>
    </w:p>
    <w:p w14:paraId="043485DB" w14:textId="77777777" w:rsidR="001971A0" w:rsidRDefault="005B620A" w:rsidP="001971A0">
      <w:pPr>
        <w:pStyle w:val="Heading1"/>
        <w:pBdr>
          <w:bottom w:val="dotted" w:sz="24" w:space="1" w:color="auto"/>
        </w:pBdr>
        <w:spacing w:before="0" w:beforeAutospacing="0" w:after="150" w:afterAutospacing="0"/>
        <w:rPr>
          <w:rStyle w:val="Hyperlink"/>
          <w:rFonts w:asciiTheme="majorHAnsi" w:eastAsia="Times New Roman" w:hAnsiTheme="majorHAnsi" w:cs="Times New Roman"/>
          <w:b w:val="0"/>
          <w:bCs w:val="0"/>
          <w:kern w:val="0"/>
          <w:sz w:val="24"/>
          <w:szCs w:val="24"/>
        </w:rPr>
      </w:pPr>
      <w:hyperlink r:id="rId11" w:history="1">
        <w:r w:rsidR="001971A0" w:rsidRPr="001971A0">
          <w:rPr>
            <w:rStyle w:val="Hyperlink"/>
            <w:rFonts w:asciiTheme="majorHAnsi" w:eastAsia="Times New Roman" w:hAnsiTheme="majorHAnsi" w:cs="Times New Roman"/>
            <w:b w:val="0"/>
            <w:bCs w:val="0"/>
            <w:kern w:val="0"/>
            <w:sz w:val="24"/>
            <w:szCs w:val="24"/>
          </w:rPr>
          <w:t>https://itif.org/events/register?event_id=7925</w:t>
        </w:r>
      </w:hyperlink>
    </w:p>
    <w:p w14:paraId="55A769F3" w14:textId="77777777" w:rsidR="00F932E9" w:rsidRPr="001971A0" w:rsidRDefault="00F932E9" w:rsidP="001971A0">
      <w:pPr>
        <w:pStyle w:val="Heading1"/>
        <w:pBdr>
          <w:bottom w:val="dotted" w:sz="24" w:space="1" w:color="auto"/>
        </w:pBdr>
        <w:spacing w:before="0" w:beforeAutospacing="0" w:after="150" w:afterAutospacing="0"/>
        <w:rPr>
          <w:rFonts w:asciiTheme="majorHAnsi" w:eastAsia="Times New Roman" w:hAnsiTheme="majorHAnsi" w:cs="Times New Roman"/>
          <w:b w:val="0"/>
          <w:bCs w:val="0"/>
          <w:kern w:val="0"/>
          <w:sz w:val="24"/>
          <w:szCs w:val="24"/>
        </w:rPr>
      </w:pPr>
    </w:p>
    <w:p w14:paraId="1298733C" w14:textId="77777777" w:rsidR="00F932E9" w:rsidRDefault="00F932E9" w:rsidP="004E5FB0">
      <w:pPr>
        <w:pStyle w:val="Heading1"/>
        <w:spacing w:before="0" w:beforeAutospacing="0" w:after="375" w:afterAutospacing="0" w:line="288" w:lineRule="atLeast"/>
        <w:rPr>
          <w:rFonts w:asciiTheme="majorHAnsi" w:eastAsia="Times New Roman" w:hAnsiTheme="majorHAnsi" w:cs="Times New Roman"/>
          <w:sz w:val="24"/>
          <w:szCs w:val="24"/>
        </w:rPr>
      </w:pPr>
    </w:p>
    <w:p w14:paraId="0833866E" w14:textId="76D2B437" w:rsidR="004E4DA3" w:rsidRPr="004E5FB0" w:rsidRDefault="004E5FB0" w:rsidP="004E5FB0">
      <w:pPr>
        <w:pStyle w:val="Heading1"/>
        <w:spacing w:before="0" w:beforeAutospacing="0" w:after="375" w:afterAutospacing="0" w:line="288" w:lineRule="atLeast"/>
        <w:rPr>
          <w:rFonts w:asciiTheme="majorHAnsi" w:eastAsia="Times New Roman" w:hAnsiTheme="majorHAnsi" w:cs="Times New Roman"/>
          <w:sz w:val="24"/>
          <w:szCs w:val="24"/>
        </w:rPr>
      </w:pPr>
      <w:r w:rsidRPr="001971A0">
        <w:rPr>
          <w:rFonts w:asciiTheme="majorHAnsi" w:eastAsia="Times New Roman" w:hAnsiTheme="majorHAnsi" w:cs="Times New Roman"/>
          <w:sz w:val="24"/>
          <w:szCs w:val="24"/>
        </w:rPr>
        <w:t xml:space="preserve">CCPA Amended: Enforcement Delayed, Few Substantive Changes </w:t>
      </w:r>
      <w:r w:rsidRPr="004E5FB0">
        <w:rPr>
          <w:rFonts w:asciiTheme="majorHAnsi" w:hAnsiTheme="majorHAnsi" w:cs="Times New Roman"/>
          <w:b w:val="0"/>
          <w:bCs w:val="0"/>
          <w:color w:val="333333"/>
          <w:kern w:val="0"/>
          <w:sz w:val="24"/>
          <w:szCs w:val="24"/>
        </w:rPr>
        <w:t xml:space="preserve">September </w:t>
      </w:r>
      <w:r>
        <w:rPr>
          <w:rFonts w:asciiTheme="majorHAnsi" w:hAnsiTheme="majorHAnsi" w:cs="Times New Roman"/>
          <w:b w:val="0"/>
          <w:bCs w:val="0"/>
          <w:color w:val="333333"/>
          <w:kern w:val="0"/>
          <w:sz w:val="24"/>
          <w:szCs w:val="24"/>
        </w:rPr>
        <w:t xml:space="preserve">1, </w:t>
      </w:r>
      <w:proofErr w:type="gramStart"/>
      <w:r>
        <w:rPr>
          <w:rFonts w:asciiTheme="majorHAnsi" w:hAnsiTheme="majorHAnsi" w:cs="Times New Roman"/>
          <w:b w:val="0"/>
          <w:bCs w:val="0"/>
          <w:color w:val="333333"/>
          <w:kern w:val="0"/>
          <w:sz w:val="24"/>
          <w:szCs w:val="24"/>
        </w:rPr>
        <w:t xml:space="preserve">2018 </w:t>
      </w:r>
      <w:r w:rsidRPr="004E5FB0">
        <w:rPr>
          <w:rFonts w:asciiTheme="majorHAnsi" w:hAnsiTheme="majorHAnsi" w:cs="Times New Roman"/>
          <w:b w:val="0"/>
          <w:bCs w:val="0"/>
          <w:color w:val="333333"/>
          <w:kern w:val="0"/>
          <w:sz w:val="24"/>
          <w:szCs w:val="24"/>
        </w:rPr>
        <w:t xml:space="preserve"> </w:t>
      </w:r>
      <w:proofErr w:type="gramEnd"/>
      <w:hyperlink r:id="rId12" w:anchor="more-16772" w:history="1">
        <w:r w:rsidR="00F80CBF" w:rsidRPr="004E5FB0">
          <w:rPr>
            <w:rStyle w:val="Hyperlink"/>
            <w:rFonts w:asciiTheme="majorHAnsi" w:eastAsia="Times New Roman" w:hAnsiTheme="majorHAnsi" w:cs="Times New Roman"/>
            <w:b w:val="0"/>
            <w:bCs w:val="0"/>
            <w:kern w:val="0"/>
            <w:sz w:val="24"/>
            <w:szCs w:val="24"/>
          </w:rPr>
          <w:t>https://www.huntonprivacyblog.com/2018/09/01/ccpa-amended-enforcement-delayed-substantive-changes-made/#more-16772</w:t>
        </w:r>
      </w:hyperlink>
    </w:p>
    <w:p w14:paraId="3BB8F005" w14:textId="77777777" w:rsidR="00F80CBF" w:rsidRPr="001971A0" w:rsidRDefault="00F80CBF">
      <w:pPr>
        <w:rPr>
          <w:rFonts w:asciiTheme="majorHAnsi" w:hAnsiTheme="majorHAnsi"/>
        </w:rPr>
      </w:pPr>
    </w:p>
    <w:sectPr w:rsidR="00F80CBF" w:rsidRPr="001971A0" w:rsidSect="001971A0">
      <w:footerReference w:type="even" r:id="rId13"/>
      <w:footerReference w:type="defaul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C381C" w14:textId="77777777" w:rsidR="001971A0" w:rsidRDefault="001971A0" w:rsidP="001971A0">
      <w:r>
        <w:separator/>
      </w:r>
    </w:p>
  </w:endnote>
  <w:endnote w:type="continuationSeparator" w:id="0">
    <w:p w14:paraId="0FE807E6" w14:textId="77777777" w:rsidR="001971A0" w:rsidRDefault="001971A0" w:rsidP="0019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9F82A" w14:textId="77777777" w:rsidR="001971A0" w:rsidRDefault="001971A0" w:rsidP="00A57F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D20D4A" w14:textId="77777777" w:rsidR="001971A0" w:rsidRDefault="001971A0" w:rsidP="001971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D2B43" w14:textId="77777777" w:rsidR="001971A0" w:rsidRDefault="001971A0" w:rsidP="00A57F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620A">
      <w:rPr>
        <w:rStyle w:val="PageNumber"/>
        <w:noProof/>
      </w:rPr>
      <w:t>2</w:t>
    </w:r>
    <w:r>
      <w:rPr>
        <w:rStyle w:val="PageNumber"/>
      </w:rPr>
      <w:fldChar w:fldCharType="end"/>
    </w:r>
  </w:p>
  <w:p w14:paraId="6FE18C05" w14:textId="77777777" w:rsidR="001971A0" w:rsidRDefault="001971A0" w:rsidP="001971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68D89" w14:textId="77777777" w:rsidR="001971A0" w:rsidRDefault="001971A0" w:rsidP="001971A0">
      <w:r>
        <w:separator/>
      </w:r>
    </w:p>
  </w:footnote>
  <w:footnote w:type="continuationSeparator" w:id="0">
    <w:p w14:paraId="7B9C53FD" w14:textId="77777777" w:rsidR="001971A0" w:rsidRDefault="001971A0" w:rsidP="001971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034235"/>
    <w:multiLevelType w:val="multilevel"/>
    <w:tmpl w:val="518A9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BF"/>
    <w:rsid w:val="001971A0"/>
    <w:rsid w:val="001B2B30"/>
    <w:rsid w:val="004E4DA3"/>
    <w:rsid w:val="004E5FB0"/>
    <w:rsid w:val="005B620A"/>
    <w:rsid w:val="00831854"/>
    <w:rsid w:val="00AA5B84"/>
    <w:rsid w:val="00F80CBF"/>
    <w:rsid w:val="00F93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5755BB"/>
  <w14:defaultImageDpi w14:val="300"/>
  <w15:docId w15:val="{7C8F6646-D208-4DE2-A838-C5E31CEF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80CBF"/>
    <w:pPr>
      <w:spacing w:before="100" w:beforeAutospacing="1" w:after="100" w:afterAutospacing="1"/>
      <w:outlineLvl w:val="0"/>
    </w:pPr>
    <w:rPr>
      <w:rFonts w:ascii="Times New Roman" w:hAnsi="Times New Roman"/>
      <w:b/>
      <w:bCs/>
      <w:kern w:val="36"/>
      <w:sz w:val="48"/>
      <w:szCs w:val="48"/>
    </w:rPr>
  </w:style>
  <w:style w:type="paragraph" w:styleId="Heading3">
    <w:name w:val="heading 3"/>
    <w:basedOn w:val="Normal"/>
    <w:next w:val="Normal"/>
    <w:link w:val="Heading3Char"/>
    <w:uiPriority w:val="9"/>
    <w:semiHidden/>
    <w:unhideWhenUsed/>
    <w:qFormat/>
    <w:rsid w:val="0083185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0CBF"/>
    <w:rPr>
      <w:color w:val="0000FF" w:themeColor="hyperlink"/>
      <w:u w:val="single"/>
    </w:rPr>
  </w:style>
  <w:style w:type="character" w:customStyle="1" w:styleId="Heading1Char">
    <w:name w:val="Heading 1 Char"/>
    <w:basedOn w:val="DefaultParagraphFont"/>
    <w:link w:val="Heading1"/>
    <w:uiPriority w:val="9"/>
    <w:rsid w:val="00F80CBF"/>
    <w:rPr>
      <w:rFonts w:ascii="Times New Roman" w:hAnsi="Times New Roman"/>
      <w:b/>
      <w:bCs/>
      <w:kern w:val="36"/>
      <w:sz w:val="48"/>
      <w:szCs w:val="48"/>
    </w:rPr>
  </w:style>
  <w:style w:type="character" w:customStyle="1" w:styleId="apple-converted-space">
    <w:name w:val="apple-converted-space"/>
    <w:basedOn w:val="DefaultParagraphFont"/>
    <w:rsid w:val="00F80CBF"/>
  </w:style>
  <w:style w:type="paragraph" w:styleId="NormalWeb">
    <w:name w:val="Normal (Web)"/>
    <w:basedOn w:val="Normal"/>
    <w:uiPriority w:val="99"/>
    <w:semiHidden/>
    <w:unhideWhenUsed/>
    <w:rsid w:val="00F80CBF"/>
    <w:pPr>
      <w:spacing w:before="100" w:beforeAutospacing="1" w:after="100" w:afterAutospacing="1"/>
    </w:pPr>
    <w:rPr>
      <w:rFonts w:ascii="Times New Roman" w:hAnsi="Times New Roman" w:cs="Times New Roman"/>
      <w:sz w:val="20"/>
      <w:szCs w:val="20"/>
    </w:rPr>
  </w:style>
  <w:style w:type="character" w:styleId="Emphasis">
    <w:name w:val="Emphasis"/>
    <w:basedOn w:val="DefaultParagraphFont"/>
    <w:uiPriority w:val="20"/>
    <w:qFormat/>
    <w:rsid w:val="00F80CBF"/>
    <w:rPr>
      <w:i/>
      <w:iCs/>
    </w:rPr>
  </w:style>
  <w:style w:type="character" w:customStyle="1" w:styleId="Heading3Char">
    <w:name w:val="Heading 3 Char"/>
    <w:basedOn w:val="DefaultParagraphFont"/>
    <w:link w:val="Heading3"/>
    <w:uiPriority w:val="9"/>
    <w:semiHidden/>
    <w:rsid w:val="00831854"/>
    <w:rPr>
      <w:rFonts w:asciiTheme="majorHAnsi" w:eastAsiaTheme="majorEastAsia" w:hAnsiTheme="majorHAnsi" w:cstheme="majorBidi"/>
      <w:b/>
      <w:bCs/>
      <w:color w:val="4F81BD" w:themeColor="accent1"/>
    </w:rPr>
  </w:style>
  <w:style w:type="paragraph" w:styleId="Footer">
    <w:name w:val="footer"/>
    <w:basedOn w:val="Normal"/>
    <w:link w:val="FooterChar"/>
    <w:uiPriority w:val="99"/>
    <w:unhideWhenUsed/>
    <w:rsid w:val="001971A0"/>
    <w:pPr>
      <w:tabs>
        <w:tab w:val="center" w:pos="4320"/>
        <w:tab w:val="right" w:pos="8640"/>
      </w:tabs>
    </w:pPr>
  </w:style>
  <w:style w:type="character" w:customStyle="1" w:styleId="FooterChar">
    <w:name w:val="Footer Char"/>
    <w:basedOn w:val="DefaultParagraphFont"/>
    <w:link w:val="Footer"/>
    <w:uiPriority w:val="99"/>
    <w:rsid w:val="001971A0"/>
  </w:style>
  <w:style w:type="character" w:styleId="PageNumber">
    <w:name w:val="page number"/>
    <w:basedOn w:val="DefaultParagraphFont"/>
    <w:uiPriority w:val="99"/>
    <w:semiHidden/>
    <w:unhideWhenUsed/>
    <w:rsid w:val="001971A0"/>
  </w:style>
  <w:style w:type="character" w:styleId="FollowedHyperlink">
    <w:name w:val="FollowedHyperlink"/>
    <w:basedOn w:val="DefaultParagraphFont"/>
    <w:uiPriority w:val="99"/>
    <w:semiHidden/>
    <w:unhideWhenUsed/>
    <w:rsid w:val="004E5F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06546">
      <w:bodyDiv w:val="1"/>
      <w:marLeft w:val="0"/>
      <w:marRight w:val="0"/>
      <w:marTop w:val="0"/>
      <w:marBottom w:val="0"/>
      <w:divBdr>
        <w:top w:val="none" w:sz="0" w:space="0" w:color="auto"/>
        <w:left w:val="none" w:sz="0" w:space="0" w:color="auto"/>
        <w:bottom w:val="none" w:sz="0" w:space="0" w:color="auto"/>
        <w:right w:val="none" w:sz="0" w:space="0" w:color="auto"/>
      </w:divBdr>
    </w:div>
    <w:div w:id="306402727">
      <w:bodyDiv w:val="1"/>
      <w:marLeft w:val="0"/>
      <w:marRight w:val="0"/>
      <w:marTop w:val="0"/>
      <w:marBottom w:val="0"/>
      <w:divBdr>
        <w:top w:val="none" w:sz="0" w:space="0" w:color="auto"/>
        <w:left w:val="none" w:sz="0" w:space="0" w:color="auto"/>
        <w:bottom w:val="none" w:sz="0" w:space="0" w:color="auto"/>
        <w:right w:val="none" w:sz="0" w:space="0" w:color="auto"/>
      </w:divBdr>
      <w:divsChild>
        <w:div w:id="1660039925">
          <w:marLeft w:val="0"/>
          <w:marRight w:val="0"/>
          <w:marTop w:val="0"/>
          <w:marBottom w:val="0"/>
          <w:divBdr>
            <w:top w:val="none" w:sz="0" w:space="0" w:color="auto"/>
            <w:left w:val="none" w:sz="0" w:space="0" w:color="auto"/>
            <w:bottom w:val="none" w:sz="0" w:space="0" w:color="auto"/>
            <w:right w:val="none" w:sz="0" w:space="0" w:color="auto"/>
          </w:divBdr>
          <w:divsChild>
            <w:div w:id="1380864295">
              <w:marLeft w:val="0"/>
              <w:marRight w:val="0"/>
              <w:marTop w:val="0"/>
              <w:marBottom w:val="0"/>
              <w:divBdr>
                <w:top w:val="none" w:sz="0" w:space="0" w:color="auto"/>
                <w:left w:val="none" w:sz="0" w:space="0" w:color="auto"/>
                <w:bottom w:val="none" w:sz="0" w:space="0" w:color="auto"/>
                <w:right w:val="none" w:sz="0" w:space="0" w:color="auto"/>
              </w:divBdr>
              <w:divsChild>
                <w:div w:id="179855376">
                  <w:marLeft w:val="0"/>
                  <w:marRight w:val="0"/>
                  <w:marTop w:val="0"/>
                  <w:marBottom w:val="225"/>
                  <w:divBdr>
                    <w:top w:val="none" w:sz="0" w:space="0" w:color="auto"/>
                    <w:left w:val="none" w:sz="0" w:space="0" w:color="auto"/>
                    <w:bottom w:val="none" w:sz="0" w:space="0" w:color="auto"/>
                    <w:right w:val="none" w:sz="0" w:space="0" w:color="auto"/>
                  </w:divBdr>
                </w:div>
                <w:div w:id="15323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4372">
          <w:marLeft w:val="0"/>
          <w:marRight w:val="0"/>
          <w:marTop w:val="0"/>
          <w:marBottom w:val="675"/>
          <w:divBdr>
            <w:top w:val="none" w:sz="0" w:space="0" w:color="auto"/>
            <w:left w:val="none" w:sz="0" w:space="0" w:color="auto"/>
            <w:bottom w:val="none" w:sz="0" w:space="0" w:color="auto"/>
            <w:right w:val="none" w:sz="0" w:space="0" w:color="auto"/>
          </w:divBdr>
        </w:div>
      </w:divsChild>
    </w:div>
    <w:div w:id="20030030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8/08/14/magazine/facebook-google-privacy-data.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eachprivacy.com/california-consumer-privacy-act-resources/?utm_source=BenchmarkEmail&amp;utm_campaign=Newsletter_07.24.18&amp;utm_medium=email" TargetMode="External"/><Relationship Id="rId12" Type="http://schemas.openxmlformats.org/officeDocument/2006/relationships/hyperlink" Target="https://www.huntonprivacyblog.com/2018/09/01/ccpa-amended-enforcement-delayed-substantive-changes-ma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if.org/events/register?event_id=792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rivacycalendar.org/event/debate-u-s-copy-eus-new-privacy-law/?instance_id=1276" TargetMode="External"/><Relationship Id="rId4" Type="http://schemas.openxmlformats.org/officeDocument/2006/relationships/webSettings" Target="webSettings.xml"/><Relationship Id="rId9" Type="http://schemas.openxmlformats.org/officeDocument/2006/relationships/hyperlink" Target="https://privacycalendar.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Ayiotis</dc:creator>
  <cp:keywords/>
  <dc:description/>
  <cp:lastModifiedBy>Butler, Elisabeth (Secretary)</cp:lastModifiedBy>
  <cp:revision>2</cp:revision>
  <cp:lastPrinted>2018-09-19T19:55:00Z</cp:lastPrinted>
  <dcterms:created xsi:type="dcterms:W3CDTF">2018-09-24T13:22:00Z</dcterms:created>
  <dcterms:modified xsi:type="dcterms:W3CDTF">2018-09-24T13:22:00Z</dcterms:modified>
</cp:coreProperties>
</file>