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6E6E6"/>
  <w:body>
    <w:p w14:paraId="57C7B124" w14:textId="389177B7" w:rsidR="00A27855" w:rsidRPr="006A5C9D" w:rsidRDefault="000631C8" w:rsidP="006A5C9D">
      <w:pPr>
        <w:jc w:val="center"/>
        <w:rPr>
          <w:rFonts w:asciiTheme="minorHAnsi" w:hAnsiTheme="minorHAnsi" w:cstheme="minorHAnsi"/>
          <w:sz w:val="28"/>
          <w:szCs w:val="28"/>
        </w:rPr>
      </w:pPr>
      <w:r w:rsidRPr="006A5C9D">
        <w:rPr>
          <w:rFonts w:asciiTheme="minorHAnsi" w:hAnsiTheme="minorHAnsi" w:cstheme="minorHAnsi"/>
          <w:sz w:val="28"/>
          <w:szCs w:val="28"/>
        </w:rPr>
        <w:t>Jointly presented by the Metropolitan Maryland and Northern Virginia ARMA</w:t>
      </w:r>
    </w:p>
    <w:p w14:paraId="6AA5CE32" w14:textId="2B6C7A58" w:rsidR="00A27855" w:rsidRPr="006A5C9D" w:rsidRDefault="000631C8" w:rsidP="00A56327">
      <w:pPr>
        <w:jc w:val="center"/>
        <w:rPr>
          <w:rFonts w:asciiTheme="minorHAnsi" w:hAnsiTheme="minorHAnsi" w:cstheme="minorHAnsi"/>
          <w:b/>
          <w:sz w:val="32"/>
          <w:szCs w:val="32"/>
        </w:rPr>
      </w:pPr>
      <w:r w:rsidRPr="006A5C9D">
        <w:rPr>
          <w:rFonts w:asciiTheme="minorHAnsi" w:hAnsiTheme="minorHAnsi" w:cstheme="minorHAnsi"/>
          <w:sz w:val="28"/>
          <w:szCs w:val="28"/>
        </w:rPr>
        <w:t xml:space="preserve"> </w:t>
      </w:r>
      <w:r w:rsidR="00A36BD9" w:rsidRPr="006A5C9D">
        <w:rPr>
          <w:rFonts w:asciiTheme="minorHAnsi" w:hAnsiTheme="minorHAnsi" w:cstheme="minorHAnsi"/>
          <w:b/>
          <w:sz w:val="32"/>
          <w:szCs w:val="32"/>
        </w:rPr>
        <w:t xml:space="preserve">Institute of Certified Records Managers (ICRM) </w:t>
      </w:r>
    </w:p>
    <w:p w14:paraId="1D5A5945" w14:textId="452D6127" w:rsidR="005749F9" w:rsidRPr="006A5C9D" w:rsidRDefault="006A5C9D" w:rsidP="00A56327">
      <w:pPr>
        <w:jc w:val="center"/>
        <w:rPr>
          <w:rFonts w:asciiTheme="minorHAnsi" w:hAnsiTheme="minorHAnsi" w:cstheme="minorHAnsi"/>
          <w:b/>
          <w:sz w:val="40"/>
          <w:szCs w:val="40"/>
        </w:rPr>
      </w:pPr>
      <w:r>
        <w:rPr>
          <w:rFonts w:asciiTheme="minorHAnsi" w:hAnsiTheme="minorHAnsi" w:cstheme="minorHAnsi"/>
          <w:noProof/>
          <w:sz w:val="28"/>
          <w:szCs w:val="28"/>
          <w:lang w:eastAsia="en-US" w:bidi="ar-SA"/>
        </w:rPr>
        <mc:AlternateContent>
          <mc:Choice Requires="wps">
            <w:drawing>
              <wp:anchor distT="0" distB="0" distL="114300" distR="114300" simplePos="0" relativeHeight="251660288" behindDoc="0" locked="0" layoutInCell="1" allowOverlap="1" wp14:anchorId="429FCBBF" wp14:editId="67C71904">
                <wp:simplePos x="0" y="0"/>
                <wp:positionH relativeFrom="column">
                  <wp:posOffset>4740366</wp:posOffset>
                </wp:positionH>
                <wp:positionV relativeFrom="paragraph">
                  <wp:posOffset>93345</wp:posOffset>
                </wp:positionV>
                <wp:extent cx="2048256" cy="886968"/>
                <wp:effectExtent l="0" t="0" r="9525" b="8890"/>
                <wp:wrapNone/>
                <wp:docPr id="4" name="Text Box 4"/>
                <wp:cNvGraphicFramePr/>
                <a:graphic xmlns:a="http://schemas.openxmlformats.org/drawingml/2006/main">
                  <a:graphicData uri="http://schemas.microsoft.com/office/word/2010/wordprocessingShape">
                    <wps:wsp>
                      <wps:cNvSpPr txBox="1"/>
                      <wps:spPr>
                        <a:xfrm>
                          <a:off x="0" y="0"/>
                          <a:ext cx="2048256" cy="886968"/>
                        </a:xfrm>
                        <a:prstGeom prst="rect">
                          <a:avLst/>
                        </a:prstGeom>
                        <a:solidFill>
                          <a:schemeClr val="lt1"/>
                        </a:solidFill>
                        <a:ln w="6350">
                          <a:noFill/>
                        </a:ln>
                      </wps:spPr>
                      <wps:txbx>
                        <w:txbxContent>
                          <w:p w14:paraId="34EACB58" w14:textId="333D0EAF" w:rsidR="006A5C9D" w:rsidRDefault="006A5C9D" w:rsidP="00EA0D8E">
                            <w:pPr>
                              <w:pBdr>
                                <w:bottom w:val="single" w:sz="4" w:space="1" w:color="auto"/>
                              </w:pBdr>
                            </w:pPr>
                            <w:r w:rsidRPr="006A5C9D">
                              <w:rPr>
                                <w:rFonts w:asciiTheme="minorHAnsi" w:hAnsiTheme="minorHAnsi" w:cstheme="minorHAnsi"/>
                                <w:noProof/>
                                <w:sz w:val="28"/>
                                <w:szCs w:val="28"/>
                                <w:lang w:eastAsia="en-US" w:bidi="ar-SA"/>
                              </w:rPr>
                              <w:drawing>
                                <wp:inline distT="0" distB="0" distL="0" distR="0" wp14:anchorId="486921C5" wp14:editId="586E7BAE">
                                  <wp:extent cx="1856105" cy="856469"/>
                                  <wp:effectExtent l="0" t="0" r="0" b="1270"/>
                                  <wp:docPr id="5" name="Picture 5" descr="C:\Users\Debbie\Downloads\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bbie\Downloads\NoVA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6105" cy="8564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9FCBBF" id="_x0000_t202" coordsize="21600,21600" o:spt="202" path="m,l,21600r21600,l21600,xe">
                <v:stroke joinstyle="miter"/>
                <v:path gradientshapeok="t" o:connecttype="rect"/>
              </v:shapetype>
              <v:shape id="Text Box 4" o:spid="_x0000_s1026" type="#_x0000_t202" style="position:absolute;left:0;text-align:left;margin-left:373.25pt;margin-top:7.35pt;width:161.3pt;height:6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" fillcolor="white [3201]" stroked="f" strokeweight=".5pt">
                <v:textbox>
                  <w:txbxContent>
                    <w:p w14:paraId="34EACB58" w14:textId="333D0EAF" w:rsidR="006A5C9D" w:rsidRDefault="006A5C9D" w:rsidP="00EA0D8E">
                      <w:pPr>
                        <w:pBdr>
                          <w:bottom w:val="single" w:sz="4" w:space="1" w:color="auto"/>
                        </w:pBdr>
                      </w:pPr>
                      <w:r w:rsidRPr="006A5C9D">
                        <w:rPr>
                          <w:rFonts w:asciiTheme="minorHAnsi" w:hAnsiTheme="minorHAnsi" w:cstheme="minorHAnsi"/>
                          <w:noProof/>
                          <w:sz w:val="28"/>
                          <w:szCs w:val="28"/>
                        </w:rPr>
                        <w:drawing>
                          <wp:inline distT="0" distB="0" distL="0" distR="0" wp14:anchorId="486921C5" wp14:editId="586E7BAE">
                            <wp:extent cx="1856105" cy="856469"/>
                            <wp:effectExtent l="0" t="0" r="0" b="1270"/>
                            <wp:docPr id="5" name="Picture 5" descr="C:\Users\Debbie\Downloads\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bbie\Downloads\NoVA 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6105" cy="856469"/>
                                    </a:xfrm>
                                    <a:prstGeom prst="rect">
                                      <a:avLst/>
                                    </a:prstGeom>
                                    <a:noFill/>
                                    <a:ln>
                                      <a:noFill/>
                                    </a:ln>
                                  </pic:spPr>
                                </pic:pic>
                              </a:graphicData>
                            </a:graphic>
                          </wp:inline>
                        </w:drawing>
                      </w:r>
                    </w:p>
                  </w:txbxContent>
                </v:textbox>
              </v:shape>
            </w:pict>
          </mc:Fallback>
        </mc:AlternateContent>
      </w:r>
      <w:r>
        <w:rPr>
          <w:rFonts w:asciiTheme="minorHAnsi" w:hAnsiTheme="minorHAnsi" w:cstheme="minorHAnsi"/>
          <w:noProof/>
          <w:sz w:val="28"/>
          <w:szCs w:val="28"/>
          <w:lang w:eastAsia="en-US" w:bidi="ar-SA"/>
        </w:rPr>
        <mc:AlternateContent>
          <mc:Choice Requires="wps">
            <w:drawing>
              <wp:anchor distT="0" distB="0" distL="114300" distR="114300" simplePos="0" relativeHeight="251659264" behindDoc="0" locked="0" layoutInCell="1" allowOverlap="1" wp14:anchorId="7B993DCA" wp14:editId="1005C71B">
                <wp:simplePos x="0" y="0"/>
                <wp:positionH relativeFrom="column">
                  <wp:posOffset>201</wp:posOffset>
                </wp:positionH>
                <wp:positionV relativeFrom="paragraph">
                  <wp:posOffset>93345</wp:posOffset>
                </wp:positionV>
                <wp:extent cx="2059195" cy="943043"/>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2059195" cy="943043"/>
                        </a:xfrm>
                        <a:prstGeom prst="rect">
                          <a:avLst/>
                        </a:prstGeom>
                        <a:solidFill>
                          <a:schemeClr val="lt1"/>
                        </a:solidFill>
                        <a:ln w="6350">
                          <a:noFill/>
                        </a:ln>
                      </wps:spPr>
                      <wps:txbx>
                        <w:txbxContent>
                          <w:p w14:paraId="4CE84B4D" w14:textId="6D016E0D" w:rsidR="006A5C9D" w:rsidRDefault="006A5C9D">
                            <w:r w:rsidRPr="006A5C9D">
                              <w:rPr>
                                <w:rFonts w:asciiTheme="minorHAnsi" w:hAnsiTheme="minorHAnsi" w:cstheme="minorHAnsi"/>
                                <w:noProof/>
                                <w:sz w:val="28"/>
                                <w:szCs w:val="28"/>
                                <w:lang w:eastAsia="en-US" w:bidi="ar-SA"/>
                              </w:rPr>
                              <w:drawing>
                                <wp:inline distT="0" distB="0" distL="0" distR="0" wp14:anchorId="6AE7E34E" wp14:editId="5D080778">
                                  <wp:extent cx="1908175" cy="866775"/>
                                  <wp:effectExtent l="0" t="0" r="0" b="9525"/>
                                  <wp:docPr id="3" name="Picture 3" descr="C:\Users\Debbie\Downloads\Metro M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bbie\Downloads\Metro MD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8667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993DCA" id="Text Box 2" o:spid="_x0000_s1027" type="#_x0000_t202" style="position:absolute;left:0;text-align:left;margin-left:0;margin-top:7.35pt;width:162.15pt;height: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" fillcolor="white [3201]" stroked="f" strokeweight=".5pt">
                <v:textbox>
                  <w:txbxContent>
                    <w:p w14:paraId="4CE84B4D" w14:textId="6D016E0D" w:rsidR="006A5C9D" w:rsidRDefault="006A5C9D">
                      <w:r w:rsidRPr="006A5C9D">
                        <w:rPr>
                          <w:rFonts w:asciiTheme="minorHAnsi" w:hAnsiTheme="minorHAnsi" w:cstheme="minorHAnsi"/>
                          <w:noProof/>
                          <w:sz w:val="28"/>
                          <w:szCs w:val="28"/>
                        </w:rPr>
                        <w:drawing>
                          <wp:inline distT="0" distB="0" distL="0" distR="0" wp14:anchorId="6AE7E34E" wp14:editId="5D080778">
                            <wp:extent cx="1908175" cy="866775"/>
                            <wp:effectExtent l="0" t="0" r="0" b="9525"/>
                            <wp:docPr id="3" name="Picture 3" descr="C:\Users\Debbie\Downloads\Metro M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bbie\Downloads\Metro M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866775"/>
                                    </a:xfrm>
                                    <a:prstGeom prst="rect">
                                      <a:avLst/>
                                    </a:prstGeom>
                                    <a:noFill/>
                                    <a:ln>
                                      <a:noFill/>
                                    </a:ln>
                                  </pic:spPr>
                                </pic:pic>
                              </a:graphicData>
                            </a:graphic>
                          </wp:inline>
                        </w:drawing>
                      </w:r>
                    </w:p>
                  </w:txbxContent>
                </v:textbox>
              </v:shape>
            </w:pict>
          </mc:Fallback>
        </mc:AlternateContent>
      </w:r>
      <w:r w:rsidR="0021004F" w:rsidRPr="006A5C9D">
        <w:rPr>
          <w:rFonts w:asciiTheme="minorHAnsi" w:hAnsiTheme="minorHAnsi" w:cstheme="minorHAnsi"/>
          <w:b/>
          <w:sz w:val="32"/>
          <w:szCs w:val="32"/>
        </w:rPr>
        <w:t>Certification Workshop</w:t>
      </w:r>
    </w:p>
    <w:p w14:paraId="2E1F7B31" w14:textId="77AD79A4" w:rsidR="005749F9" w:rsidRPr="006A5C9D" w:rsidRDefault="0021004F">
      <w:pPr>
        <w:jc w:val="center"/>
        <w:rPr>
          <w:rFonts w:asciiTheme="minorHAnsi" w:hAnsiTheme="minorHAnsi" w:cstheme="minorHAnsi"/>
          <w:b/>
          <w:sz w:val="28"/>
          <w:szCs w:val="28"/>
        </w:rPr>
      </w:pPr>
      <w:r w:rsidRPr="006A5C9D">
        <w:rPr>
          <w:rFonts w:asciiTheme="minorHAnsi" w:hAnsiTheme="minorHAnsi" w:cstheme="minorHAnsi"/>
          <w:b/>
          <w:sz w:val="28"/>
          <w:szCs w:val="28"/>
        </w:rPr>
        <w:t>May 17, 2019 8:30am – 4:30pm</w:t>
      </w:r>
    </w:p>
    <w:p w14:paraId="51022F11" w14:textId="77777777" w:rsidR="00A36BD9" w:rsidRPr="006A5C9D" w:rsidRDefault="00A36BD9">
      <w:pPr>
        <w:jc w:val="center"/>
        <w:rPr>
          <w:rFonts w:asciiTheme="minorHAnsi" w:hAnsiTheme="minorHAnsi" w:cstheme="minorHAnsi"/>
          <w:sz w:val="28"/>
          <w:szCs w:val="28"/>
        </w:rPr>
      </w:pPr>
    </w:p>
    <w:p w14:paraId="08C5D973" w14:textId="77777777" w:rsidR="005749F9" w:rsidRPr="006A5C9D" w:rsidRDefault="0021004F">
      <w:pPr>
        <w:jc w:val="center"/>
        <w:rPr>
          <w:rFonts w:asciiTheme="minorHAnsi" w:hAnsiTheme="minorHAnsi" w:cstheme="minorHAnsi"/>
          <w:sz w:val="22"/>
          <w:szCs w:val="22"/>
        </w:rPr>
      </w:pPr>
      <w:r w:rsidRPr="006A5C9D">
        <w:rPr>
          <w:rFonts w:asciiTheme="minorHAnsi" w:hAnsiTheme="minorHAnsi" w:cstheme="minorHAnsi"/>
          <w:sz w:val="22"/>
          <w:szCs w:val="22"/>
        </w:rPr>
        <w:t xml:space="preserve">Location: Grant Thornton, LLD </w:t>
      </w:r>
    </w:p>
    <w:p w14:paraId="2933D1AB" w14:textId="2BF256E5" w:rsidR="005749F9" w:rsidRPr="006A5C9D" w:rsidRDefault="0021004F">
      <w:pPr>
        <w:jc w:val="center"/>
        <w:rPr>
          <w:rFonts w:asciiTheme="minorHAnsi" w:hAnsiTheme="minorHAnsi" w:cstheme="minorHAnsi"/>
          <w:sz w:val="22"/>
          <w:szCs w:val="22"/>
        </w:rPr>
      </w:pPr>
      <w:r w:rsidRPr="006A5C9D">
        <w:rPr>
          <w:rFonts w:asciiTheme="minorHAnsi" w:hAnsiTheme="minorHAnsi" w:cstheme="minorHAnsi"/>
          <w:sz w:val="22"/>
          <w:szCs w:val="22"/>
        </w:rPr>
        <w:t>1000 Wilson Blvd #1400</w:t>
      </w:r>
    </w:p>
    <w:p w14:paraId="43FF4C23" w14:textId="62529D07" w:rsidR="005749F9" w:rsidRPr="006A5C9D" w:rsidRDefault="0021004F">
      <w:pPr>
        <w:jc w:val="center"/>
        <w:rPr>
          <w:rFonts w:asciiTheme="minorHAnsi" w:hAnsiTheme="minorHAnsi" w:cstheme="minorHAnsi"/>
          <w:sz w:val="22"/>
          <w:szCs w:val="22"/>
        </w:rPr>
      </w:pPr>
      <w:r w:rsidRPr="006A5C9D">
        <w:rPr>
          <w:rFonts w:asciiTheme="minorHAnsi" w:hAnsiTheme="minorHAnsi" w:cstheme="minorHAnsi"/>
          <w:sz w:val="22"/>
          <w:szCs w:val="22"/>
        </w:rPr>
        <w:t>Rosslyn, VA 22209</w:t>
      </w:r>
    </w:p>
    <w:p w14:paraId="3418AB57" w14:textId="5B0BB308" w:rsidR="005749F9" w:rsidRPr="006A5C9D" w:rsidRDefault="0021004F">
      <w:pPr>
        <w:jc w:val="center"/>
        <w:rPr>
          <w:rFonts w:asciiTheme="minorHAnsi" w:hAnsiTheme="minorHAnsi" w:cstheme="minorHAnsi"/>
          <w:sz w:val="22"/>
          <w:szCs w:val="22"/>
        </w:rPr>
      </w:pPr>
      <w:r w:rsidRPr="006A5C9D">
        <w:rPr>
          <w:rFonts w:asciiTheme="minorHAnsi" w:hAnsiTheme="minorHAnsi" w:cstheme="minorHAnsi"/>
          <w:sz w:val="22"/>
          <w:szCs w:val="22"/>
        </w:rPr>
        <w:t>(</w:t>
      </w:r>
      <w:r w:rsidR="006B6D1F" w:rsidRPr="006A5C9D">
        <w:rPr>
          <w:rFonts w:asciiTheme="minorHAnsi" w:hAnsiTheme="minorHAnsi" w:cstheme="minorHAnsi"/>
          <w:sz w:val="22"/>
          <w:szCs w:val="22"/>
        </w:rPr>
        <w:t>near the</w:t>
      </w:r>
      <w:r w:rsidRPr="006A5C9D">
        <w:rPr>
          <w:rFonts w:asciiTheme="minorHAnsi" w:hAnsiTheme="minorHAnsi" w:cstheme="minorHAnsi"/>
          <w:sz w:val="22"/>
          <w:szCs w:val="22"/>
        </w:rPr>
        <w:t xml:space="preserve"> Rosslyn Metro Station, limited parking also available)</w:t>
      </w:r>
    </w:p>
    <w:p w14:paraId="6AE01AF0" w14:textId="32764BA5" w:rsidR="006B6D1F" w:rsidRPr="006A5C9D" w:rsidRDefault="006B6D1F">
      <w:pPr>
        <w:jc w:val="center"/>
        <w:rPr>
          <w:rFonts w:asciiTheme="minorHAnsi" w:hAnsiTheme="minorHAnsi" w:cstheme="minorHAnsi"/>
        </w:rPr>
      </w:pPr>
    </w:p>
    <w:p w14:paraId="318E68DB" w14:textId="78F4F48C" w:rsidR="00867105" w:rsidRPr="006A5C9D" w:rsidRDefault="00867105" w:rsidP="006A5C9D">
      <w:pPr>
        <w:jc w:val="both"/>
        <w:rPr>
          <w:rFonts w:asciiTheme="minorHAnsi" w:hAnsiTheme="minorHAnsi" w:cstheme="minorHAnsi"/>
          <w:sz w:val="22"/>
          <w:szCs w:val="22"/>
        </w:rPr>
      </w:pPr>
      <w:r w:rsidRPr="006A5C9D">
        <w:rPr>
          <w:rFonts w:asciiTheme="minorHAnsi" w:hAnsiTheme="minorHAnsi" w:cstheme="minorHAnsi"/>
          <w:sz w:val="22"/>
          <w:szCs w:val="22"/>
        </w:rPr>
        <w:t xml:space="preserve">The </w:t>
      </w:r>
      <w:r w:rsidR="0094543F" w:rsidRPr="006A5C9D">
        <w:rPr>
          <w:rFonts w:asciiTheme="minorHAnsi" w:hAnsiTheme="minorHAnsi" w:cstheme="minorHAnsi"/>
          <w:sz w:val="22"/>
          <w:szCs w:val="22"/>
        </w:rPr>
        <w:t>Certified Records Manager (</w:t>
      </w:r>
      <w:r w:rsidRPr="006A5C9D">
        <w:rPr>
          <w:rFonts w:asciiTheme="minorHAnsi" w:hAnsiTheme="minorHAnsi" w:cstheme="minorHAnsi"/>
          <w:sz w:val="22"/>
          <w:szCs w:val="22"/>
        </w:rPr>
        <w:t>CRM</w:t>
      </w:r>
      <w:r w:rsidR="0094543F" w:rsidRPr="006A5C9D">
        <w:rPr>
          <w:rFonts w:asciiTheme="minorHAnsi" w:hAnsiTheme="minorHAnsi" w:cstheme="minorHAnsi"/>
          <w:sz w:val="22"/>
          <w:szCs w:val="22"/>
        </w:rPr>
        <w:t>)</w:t>
      </w:r>
      <w:r w:rsidRPr="006A5C9D">
        <w:rPr>
          <w:rFonts w:asciiTheme="minorHAnsi" w:hAnsiTheme="minorHAnsi" w:cstheme="minorHAnsi"/>
          <w:sz w:val="22"/>
          <w:szCs w:val="22"/>
        </w:rPr>
        <w:t xml:space="preserve"> credential elevates one’s skills and competencies to a level that is continually benchmarked against standards set by the RIM profession. These are standards that do not lose their relevancy in the midst of changing technologies. </w:t>
      </w:r>
      <w:r w:rsidR="00A56327" w:rsidRPr="006A5C9D">
        <w:rPr>
          <w:rFonts w:asciiTheme="minorHAnsi" w:hAnsiTheme="minorHAnsi" w:cstheme="minorHAnsi"/>
          <w:sz w:val="22"/>
          <w:szCs w:val="22"/>
        </w:rPr>
        <w:t xml:space="preserve">When you become a </w:t>
      </w:r>
      <w:r w:rsidR="005A17EE" w:rsidRPr="006A5C9D">
        <w:rPr>
          <w:rFonts w:asciiTheme="minorHAnsi" w:hAnsiTheme="minorHAnsi" w:cstheme="minorHAnsi"/>
          <w:sz w:val="22"/>
          <w:szCs w:val="22"/>
        </w:rPr>
        <w:t xml:space="preserve">CRM, your designation sets your resume apart from other candidates and </w:t>
      </w:r>
      <w:r w:rsidR="00470064" w:rsidRPr="006A5C9D">
        <w:rPr>
          <w:rFonts w:asciiTheme="minorHAnsi" w:hAnsiTheme="minorHAnsi" w:cstheme="minorHAnsi"/>
          <w:sz w:val="22"/>
          <w:szCs w:val="22"/>
        </w:rPr>
        <w:t>can</w:t>
      </w:r>
      <w:r w:rsidR="005A17EE" w:rsidRPr="006A5C9D">
        <w:rPr>
          <w:rFonts w:asciiTheme="minorHAnsi" w:hAnsiTheme="minorHAnsi" w:cstheme="minorHAnsi"/>
          <w:sz w:val="22"/>
          <w:szCs w:val="22"/>
        </w:rPr>
        <w:t xml:space="preserve"> help </w:t>
      </w:r>
      <w:r w:rsidR="00470064" w:rsidRPr="006A5C9D">
        <w:rPr>
          <w:rFonts w:asciiTheme="minorHAnsi" w:hAnsiTheme="minorHAnsi" w:cstheme="minorHAnsi"/>
          <w:sz w:val="22"/>
          <w:szCs w:val="22"/>
        </w:rPr>
        <w:t>you negotiate a higher salary</w:t>
      </w:r>
      <w:r w:rsidR="005A17EE" w:rsidRPr="006A5C9D">
        <w:rPr>
          <w:rFonts w:asciiTheme="minorHAnsi" w:hAnsiTheme="minorHAnsi" w:cstheme="minorHAnsi"/>
          <w:sz w:val="22"/>
          <w:szCs w:val="22"/>
        </w:rPr>
        <w:t xml:space="preserve">. You also enjoy the respect of holding a recognized certification and </w:t>
      </w:r>
      <w:r w:rsidR="00A56327" w:rsidRPr="006A5C9D">
        <w:rPr>
          <w:rFonts w:asciiTheme="minorHAnsi" w:hAnsiTheme="minorHAnsi" w:cstheme="minorHAnsi"/>
          <w:sz w:val="22"/>
          <w:szCs w:val="22"/>
        </w:rPr>
        <w:t xml:space="preserve">have </w:t>
      </w:r>
      <w:r w:rsidR="005A17EE" w:rsidRPr="006A5C9D">
        <w:rPr>
          <w:rFonts w:asciiTheme="minorHAnsi" w:hAnsiTheme="minorHAnsi" w:cstheme="minorHAnsi"/>
          <w:sz w:val="22"/>
          <w:szCs w:val="22"/>
        </w:rPr>
        <w:t>a network of friends you can call on to discuss challenging questions.</w:t>
      </w:r>
    </w:p>
    <w:p w14:paraId="2CC6FFBF" w14:textId="77777777" w:rsidR="005A17EE" w:rsidRPr="006A5C9D" w:rsidRDefault="005A17EE" w:rsidP="006A5C9D">
      <w:pPr>
        <w:jc w:val="both"/>
        <w:rPr>
          <w:rFonts w:asciiTheme="minorHAnsi" w:hAnsiTheme="minorHAnsi" w:cstheme="minorHAnsi"/>
          <w:sz w:val="22"/>
          <w:szCs w:val="22"/>
        </w:rPr>
      </w:pPr>
    </w:p>
    <w:p w14:paraId="6B644E5C" w14:textId="086CB188" w:rsidR="00867105" w:rsidRPr="006A5C9D" w:rsidRDefault="00867105" w:rsidP="006A5C9D">
      <w:pPr>
        <w:pStyle w:val="BodyText"/>
        <w:spacing w:after="0"/>
        <w:jc w:val="both"/>
        <w:rPr>
          <w:rFonts w:asciiTheme="minorHAnsi" w:hAnsiTheme="minorHAnsi" w:cstheme="minorHAnsi"/>
          <w:sz w:val="22"/>
          <w:szCs w:val="22"/>
        </w:rPr>
      </w:pPr>
      <w:r w:rsidRPr="006A5C9D">
        <w:rPr>
          <w:rFonts w:asciiTheme="minorHAnsi" w:hAnsiTheme="minorHAnsi" w:cstheme="minorHAnsi"/>
          <w:sz w:val="22"/>
          <w:szCs w:val="22"/>
        </w:rPr>
        <w:t>Whether you are thinking of taking the exams</w:t>
      </w:r>
      <w:r w:rsidR="0094543F" w:rsidRPr="006A5C9D">
        <w:rPr>
          <w:rFonts w:asciiTheme="minorHAnsi" w:hAnsiTheme="minorHAnsi" w:cstheme="minorHAnsi"/>
          <w:sz w:val="22"/>
          <w:szCs w:val="22"/>
        </w:rPr>
        <w:t>,</w:t>
      </w:r>
      <w:r w:rsidRPr="006A5C9D">
        <w:rPr>
          <w:rFonts w:asciiTheme="minorHAnsi" w:hAnsiTheme="minorHAnsi" w:cstheme="minorHAnsi"/>
          <w:sz w:val="22"/>
          <w:szCs w:val="22"/>
        </w:rPr>
        <w:t xml:space="preserve"> or are new to the </w:t>
      </w:r>
      <w:r w:rsidR="005A17EE" w:rsidRPr="006A5C9D">
        <w:rPr>
          <w:rFonts w:asciiTheme="minorHAnsi" w:hAnsiTheme="minorHAnsi" w:cstheme="minorHAnsi"/>
          <w:sz w:val="22"/>
          <w:szCs w:val="22"/>
        </w:rPr>
        <w:t xml:space="preserve">RIM </w:t>
      </w:r>
      <w:r w:rsidRPr="006A5C9D">
        <w:rPr>
          <w:rFonts w:asciiTheme="minorHAnsi" w:hAnsiTheme="minorHAnsi" w:cstheme="minorHAnsi"/>
          <w:sz w:val="22"/>
          <w:szCs w:val="22"/>
        </w:rPr>
        <w:t>field</w:t>
      </w:r>
      <w:r w:rsidR="0094543F" w:rsidRPr="006A5C9D">
        <w:rPr>
          <w:rFonts w:asciiTheme="minorHAnsi" w:hAnsiTheme="minorHAnsi" w:cstheme="minorHAnsi"/>
          <w:sz w:val="22"/>
          <w:szCs w:val="22"/>
        </w:rPr>
        <w:t>,</w:t>
      </w:r>
      <w:r w:rsidRPr="006A5C9D">
        <w:rPr>
          <w:rFonts w:asciiTheme="minorHAnsi" w:hAnsiTheme="minorHAnsi" w:cstheme="minorHAnsi"/>
          <w:sz w:val="22"/>
          <w:szCs w:val="22"/>
        </w:rPr>
        <w:t xml:space="preserve"> this workshop is for you. </w:t>
      </w:r>
      <w:r w:rsidR="003F0761" w:rsidRPr="006A5C9D">
        <w:rPr>
          <w:rFonts w:asciiTheme="minorHAnsi" w:hAnsiTheme="minorHAnsi" w:cstheme="minorHAnsi"/>
          <w:sz w:val="22"/>
          <w:szCs w:val="22"/>
        </w:rPr>
        <w:t xml:space="preserve"> T</w:t>
      </w:r>
      <w:r w:rsidR="00A56327" w:rsidRPr="006A5C9D">
        <w:rPr>
          <w:rFonts w:asciiTheme="minorHAnsi" w:hAnsiTheme="minorHAnsi" w:cstheme="minorHAnsi"/>
          <w:sz w:val="22"/>
          <w:szCs w:val="22"/>
        </w:rPr>
        <w:t xml:space="preserve">he </w:t>
      </w:r>
      <w:r w:rsidR="003F0761" w:rsidRPr="006A5C9D">
        <w:rPr>
          <w:rFonts w:asciiTheme="minorHAnsi" w:hAnsiTheme="minorHAnsi" w:cstheme="minorHAnsi"/>
          <w:sz w:val="22"/>
          <w:szCs w:val="22"/>
        </w:rPr>
        <w:t xml:space="preserve">ICRM prep workshop will cover the introduction to the CRM Exam, including a qualification overview, and a detailed overview of the material covered in Parts 1-5, with 20 sample questions for each part.  The morning </w:t>
      </w:r>
      <w:r w:rsidR="00A93E4A" w:rsidRPr="006A5C9D">
        <w:rPr>
          <w:rFonts w:asciiTheme="minorHAnsi" w:hAnsiTheme="minorHAnsi" w:cstheme="minorHAnsi"/>
          <w:sz w:val="22"/>
          <w:szCs w:val="22"/>
        </w:rPr>
        <w:t xml:space="preserve">will focus on </w:t>
      </w:r>
      <w:r w:rsidR="003F0761" w:rsidRPr="006A5C9D">
        <w:rPr>
          <w:rFonts w:asciiTheme="minorHAnsi" w:hAnsiTheme="minorHAnsi" w:cstheme="minorHAnsi"/>
          <w:sz w:val="22"/>
          <w:szCs w:val="22"/>
        </w:rPr>
        <w:t>core RIM knowledge that is required to pass the Certified Records Manager (CRA) exa</w:t>
      </w:r>
      <w:r w:rsidR="00A93E4A" w:rsidRPr="006A5C9D">
        <w:rPr>
          <w:rFonts w:asciiTheme="minorHAnsi" w:hAnsiTheme="minorHAnsi" w:cstheme="minorHAnsi"/>
          <w:sz w:val="22"/>
          <w:szCs w:val="22"/>
        </w:rPr>
        <w:t>m</w:t>
      </w:r>
      <w:r w:rsidR="003F0761" w:rsidRPr="006A5C9D">
        <w:rPr>
          <w:rFonts w:asciiTheme="minorHAnsi" w:hAnsiTheme="minorHAnsi" w:cstheme="minorHAnsi"/>
          <w:sz w:val="22"/>
          <w:szCs w:val="22"/>
        </w:rPr>
        <w:t xml:space="preserve">s and on passing receive a Certified Records Analyst certification.  On a </w:t>
      </w:r>
      <w:r w:rsidR="003F0761" w:rsidRPr="00723E15">
        <w:rPr>
          <w:rFonts w:asciiTheme="minorHAnsi" w:hAnsiTheme="minorHAnsi" w:cstheme="minorHAnsi"/>
          <w:sz w:val="22"/>
          <w:szCs w:val="22"/>
          <w:u w:val="single"/>
        </w:rPr>
        <w:t>separate track</w:t>
      </w:r>
      <w:r w:rsidR="003F0761" w:rsidRPr="006A5C9D">
        <w:rPr>
          <w:rFonts w:asciiTheme="minorHAnsi" w:hAnsiTheme="minorHAnsi" w:cstheme="minorHAnsi"/>
          <w:sz w:val="22"/>
          <w:szCs w:val="22"/>
        </w:rPr>
        <w:t>, a full day workshop</w:t>
      </w:r>
      <w:r w:rsidR="003F0761" w:rsidRPr="006A5C9D">
        <w:rPr>
          <w:rFonts w:asciiTheme="minorHAnsi" w:hAnsiTheme="minorHAnsi" w:cstheme="minorHAnsi"/>
          <w:b/>
          <w:bCs/>
          <w:sz w:val="22"/>
          <w:szCs w:val="22"/>
        </w:rPr>
        <w:t xml:space="preserve"> </w:t>
      </w:r>
      <w:r w:rsidR="003F0761" w:rsidRPr="006A5C9D">
        <w:rPr>
          <w:rFonts w:asciiTheme="minorHAnsi" w:hAnsiTheme="minorHAnsi" w:cstheme="minorHAnsi"/>
          <w:bCs/>
          <w:sz w:val="22"/>
          <w:szCs w:val="22"/>
        </w:rPr>
        <w:t xml:space="preserve">for </w:t>
      </w:r>
      <w:r w:rsidR="003F0761" w:rsidRPr="006A5C9D">
        <w:rPr>
          <w:rFonts w:asciiTheme="minorHAnsi" w:hAnsiTheme="minorHAnsi" w:cstheme="minorHAnsi"/>
          <w:sz w:val="22"/>
          <w:szCs w:val="22"/>
        </w:rPr>
        <w:t>Part 6 will be offered which will cover strategic tips for passing as well as an essay to take and self-grade</w:t>
      </w:r>
      <w:r w:rsidR="00723E15">
        <w:rPr>
          <w:rFonts w:asciiTheme="minorHAnsi" w:hAnsiTheme="minorHAnsi" w:cstheme="minorHAnsi"/>
          <w:sz w:val="22"/>
          <w:szCs w:val="22"/>
        </w:rPr>
        <w:t xml:space="preserve"> (participants must have already passed the CRM Exam Parts 1-5)</w:t>
      </w:r>
      <w:r w:rsidR="00A56327" w:rsidRPr="006A5C9D">
        <w:rPr>
          <w:rFonts w:asciiTheme="minorHAnsi" w:hAnsiTheme="minorHAnsi" w:cstheme="minorHAnsi"/>
          <w:sz w:val="22"/>
          <w:szCs w:val="22"/>
        </w:rPr>
        <w:t xml:space="preserve">.  </w:t>
      </w:r>
      <w:r w:rsidR="00A93E4A" w:rsidRPr="006A5C9D">
        <w:rPr>
          <w:rFonts w:asciiTheme="minorHAnsi" w:hAnsiTheme="minorHAnsi" w:cstheme="minorHAnsi"/>
          <w:sz w:val="22"/>
          <w:szCs w:val="22"/>
        </w:rPr>
        <w:t>W</w:t>
      </w:r>
      <w:r w:rsidRPr="006A5C9D">
        <w:rPr>
          <w:rFonts w:asciiTheme="minorHAnsi" w:hAnsiTheme="minorHAnsi" w:cstheme="minorHAnsi"/>
          <w:sz w:val="22"/>
          <w:szCs w:val="22"/>
        </w:rPr>
        <w:t xml:space="preserve">e will </w:t>
      </w:r>
      <w:r w:rsidR="00A93E4A" w:rsidRPr="006A5C9D">
        <w:rPr>
          <w:rFonts w:asciiTheme="minorHAnsi" w:hAnsiTheme="minorHAnsi" w:cstheme="minorHAnsi"/>
          <w:sz w:val="22"/>
          <w:szCs w:val="22"/>
        </w:rPr>
        <w:t xml:space="preserve">also provide a </w:t>
      </w:r>
      <w:r w:rsidRPr="006A5C9D">
        <w:rPr>
          <w:rFonts w:asciiTheme="minorHAnsi" w:hAnsiTheme="minorHAnsi" w:cstheme="minorHAnsi"/>
          <w:sz w:val="22"/>
          <w:szCs w:val="22"/>
        </w:rPr>
        <w:t xml:space="preserve">presentation on </w:t>
      </w:r>
      <w:r w:rsidR="00A93E4A" w:rsidRPr="006A5C9D">
        <w:rPr>
          <w:rFonts w:asciiTheme="minorHAnsi" w:hAnsiTheme="minorHAnsi" w:cstheme="minorHAnsi"/>
          <w:sz w:val="22"/>
          <w:szCs w:val="22"/>
        </w:rPr>
        <w:t xml:space="preserve">the new Federal Specialist </w:t>
      </w:r>
      <w:r w:rsidR="00723E15">
        <w:rPr>
          <w:rFonts w:asciiTheme="minorHAnsi" w:hAnsiTheme="minorHAnsi" w:cstheme="minorHAnsi"/>
          <w:sz w:val="22"/>
          <w:szCs w:val="22"/>
        </w:rPr>
        <w:t xml:space="preserve">(CRM FED) </w:t>
      </w:r>
      <w:bookmarkStart w:id="0" w:name="_GoBack"/>
      <w:bookmarkEnd w:id="0"/>
      <w:r w:rsidR="00A93E4A" w:rsidRPr="006A5C9D">
        <w:rPr>
          <w:rFonts w:asciiTheme="minorHAnsi" w:hAnsiTheme="minorHAnsi" w:cstheme="minorHAnsi"/>
          <w:sz w:val="22"/>
          <w:szCs w:val="22"/>
        </w:rPr>
        <w:t>designation for those who work in the Federal sector.</w:t>
      </w:r>
    </w:p>
    <w:p w14:paraId="11339DA6" w14:textId="77777777" w:rsidR="006A5C9D" w:rsidRPr="006A5C9D" w:rsidRDefault="006A5C9D" w:rsidP="006A5C9D">
      <w:pPr>
        <w:pStyle w:val="BodyText"/>
        <w:spacing w:after="0"/>
        <w:rPr>
          <w:rFonts w:asciiTheme="minorHAnsi" w:hAnsiTheme="minorHAnsi" w:cstheme="minorHAnsi"/>
          <w:sz w:val="22"/>
          <w:szCs w:val="22"/>
        </w:rPr>
      </w:pPr>
    </w:p>
    <w:tbl>
      <w:tblPr>
        <w:tblW w:w="10440" w:type="dxa"/>
        <w:shd w:val="clear" w:color="auto" w:fill="FFFFFF"/>
        <w:tblCellMar>
          <w:left w:w="0" w:type="dxa"/>
          <w:right w:w="0" w:type="dxa"/>
        </w:tblCellMar>
        <w:tblLook w:val="04A0" w:firstRow="1" w:lastRow="0" w:firstColumn="1" w:lastColumn="0" w:noHBand="0" w:noVBand="1"/>
      </w:tblPr>
      <w:tblGrid>
        <w:gridCol w:w="5820"/>
        <w:gridCol w:w="2600"/>
        <w:gridCol w:w="2020"/>
      </w:tblGrid>
      <w:tr w:rsidR="00FC75CF" w:rsidRPr="00340A03" w14:paraId="40582626" w14:textId="77777777" w:rsidTr="00861F9A">
        <w:trPr>
          <w:trHeight w:val="288"/>
        </w:trPr>
        <w:tc>
          <w:tcPr>
            <w:tcW w:w="5820" w:type="dxa"/>
            <w:tcBorders>
              <w:top w:val="single" w:sz="8" w:space="0" w:color="auto"/>
              <w:left w:val="single" w:sz="8" w:space="0" w:color="auto"/>
              <w:bottom w:val="single" w:sz="8" w:space="0" w:color="auto"/>
              <w:right w:val="single" w:sz="8" w:space="0" w:color="auto"/>
            </w:tcBorders>
            <w:shd w:val="clear" w:color="auto" w:fill="E7E6E6"/>
            <w:noWrap/>
            <w:tcMar>
              <w:top w:w="0" w:type="dxa"/>
              <w:left w:w="108" w:type="dxa"/>
              <w:bottom w:w="0" w:type="dxa"/>
              <w:right w:w="108" w:type="dxa"/>
            </w:tcMar>
            <w:vAlign w:val="bottom"/>
            <w:hideMark/>
          </w:tcPr>
          <w:p w14:paraId="508B8B6C"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b/>
                <w:bCs/>
                <w:color w:val="000000"/>
                <w:sz w:val="22"/>
                <w:szCs w:val="22"/>
              </w:rPr>
              <w:t>Workshops</w:t>
            </w:r>
          </w:p>
        </w:tc>
        <w:tc>
          <w:tcPr>
            <w:tcW w:w="2600" w:type="dxa"/>
            <w:tcBorders>
              <w:top w:val="single" w:sz="8" w:space="0" w:color="auto"/>
              <w:left w:val="nil"/>
              <w:bottom w:val="single" w:sz="8" w:space="0" w:color="auto"/>
              <w:right w:val="single" w:sz="8" w:space="0" w:color="auto"/>
            </w:tcBorders>
            <w:shd w:val="clear" w:color="auto" w:fill="E7E6E6"/>
            <w:noWrap/>
            <w:tcMar>
              <w:top w:w="0" w:type="dxa"/>
              <w:left w:w="108" w:type="dxa"/>
              <w:bottom w:w="0" w:type="dxa"/>
              <w:right w:w="108" w:type="dxa"/>
            </w:tcMar>
            <w:vAlign w:val="bottom"/>
            <w:hideMark/>
          </w:tcPr>
          <w:p w14:paraId="14708468"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b/>
                <w:bCs/>
                <w:color w:val="000000"/>
                <w:sz w:val="22"/>
                <w:szCs w:val="22"/>
              </w:rPr>
              <w:t>Schedule</w:t>
            </w:r>
          </w:p>
        </w:tc>
        <w:tc>
          <w:tcPr>
            <w:tcW w:w="2020" w:type="dxa"/>
            <w:tcBorders>
              <w:top w:val="single" w:sz="8" w:space="0" w:color="auto"/>
              <w:left w:val="nil"/>
              <w:bottom w:val="single" w:sz="8" w:space="0" w:color="auto"/>
              <w:right w:val="single" w:sz="8" w:space="0" w:color="auto"/>
            </w:tcBorders>
            <w:shd w:val="clear" w:color="auto" w:fill="E7E6E6"/>
            <w:noWrap/>
            <w:tcMar>
              <w:top w:w="0" w:type="dxa"/>
              <w:left w:w="108" w:type="dxa"/>
              <w:bottom w:w="0" w:type="dxa"/>
              <w:right w:w="108" w:type="dxa"/>
            </w:tcMar>
            <w:vAlign w:val="bottom"/>
            <w:hideMark/>
          </w:tcPr>
          <w:p w14:paraId="3B9438E9"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b/>
                <w:bCs/>
                <w:color w:val="000000"/>
                <w:sz w:val="22"/>
                <w:szCs w:val="22"/>
              </w:rPr>
              <w:t>Attendees</w:t>
            </w:r>
          </w:p>
        </w:tc>
      </w:tr>
      <w:tr w:rsidR="00FC75CF" w:rsidRPr="00340A03" w14:paraId="6045FA88"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0BC620A"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Coffee and Networking</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609D221"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8</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30-9</w:t>
            </w:r>
            <w:r w:rsidRPr="006A5C9D">
              <w:rPr>
                <w:rFonts w:asciiTheme="minorHAnsi" w:eastAsia="Times New Roman" w:hAnsiTheme="minorHAnsi" w:cstheme="minorHAnsi"/>
                <w:color w:val="000000"/>
                <w:sz w:val="22"/>
                <w:szCs w:val="22"/>
              </w:rPr>
              <w:t xml:space="preserve">:00 </w:t>
            </w:r>
            <w:r w:rsidRPr="00340A03">
              <w:rPr>
                <w:rFonts w:asciiTheme="minorHAnsi" w:eastAsia="Times New Roman" w:hAnsiTheme="minorHAnsi" w:cstheme="minorHAnsi"/>
                <w:color w:val="000000"/>
                <w:sz w:val="22"/>
                <w:szCs w:val="22"/>
              </w:rPr>
              <w:t>am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1CF142D"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 </w:t>
            </w:r>
            <w:r w:rsidRPr="006A5C9D">
              <w:rPr>
                <w:rFonts w:asciiTheme="minorHAnsi" w:eastAsia="Times New Roman" w:hAnsiTheme="minorHAnsi" w:cstheme="minorHAnsi"/>
                <w:color w:val="000000"/>
                <w:sz w:val="22"/>
                <w:szCs w:val="22"/>
              </w:rPr>
              <w:t>All</w:t>
            </w:r>
          </w:p>
        </w:tc>
      </w:tr>
      <w:tr w:rsidR="00FC75CF" w:rsidRPr="00340A03" w14:paraId="6F6EDA11"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7A91ABB"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Introduction to CRM and CRA Application and Testing Process</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D736448"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9</w:t>
            </w:r>
            <w:r w:rsidRPr="006A5C9D">
              <w:rPr>
                <w:rFonts w:asciiTheme="minorHAnsi" w:eastAsia="Times New Roman" w:hAnsiTheme="minorHAnsi" w:cstheme="minorHAnsi"/>
                <w:color w:val="000000"/>
                <w:sz w:val="22"/>
                <w:szCs w:val="22"/>
              </w:rPr>
              <w:t>:00-</w:t>
            </w:r>
            <w:r w:rsidRPr="00340A03">
              <w:rPr>
                <w:rFonts w:asciiTheme="minorHAnsi" w:eastAsia="Times New Roman" w:hAnsiTheme="minorHAnsi" w:cstheme="minorHAnsi"/>
                <w:color w:val="000000"/>
                <w:sz w:val="22"/>
                <w:szCs w:val="22"/>
              </w:rPr>
              <w:t>9</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20am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EDAEACF"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 CRA</w:t>
            </w:r>
          </w:p>
        </w:tc>
      </w:tr>
      <w:tr w:rsidR="00FC75CF" w:rsidRPr="00340A03" w14:paraId="527D3A6F"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AB0BA56"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Part 2 Records &amp; Information Creation and Use</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8E927F8"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9</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30-10</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15am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3AF2DCF"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 CRA</w:t>
            </w:r>
          </w:p>
        </w:tc>
      </w:tr>
      <w:tr w:rsidR="00FC75CF" w:rsidRPr="00340A03" w14:paraId="247600AC"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937A52B"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Part 3 Record Storage: Retrieval, Conversion and Facilities</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6C82B3A"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10</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30-11:15am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82F2A48"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 CRA</w:t>
            </w:r>
          </w:p>
        </w:tc>
      </w:tr>
      <w:tr w:rsidR="00FC75CF" w:rsidRPr="00340A03" w14:paraId="332A2C3F"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E048B44"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Part 4 Records Appraisal: Retention, Protection &amp; Disposition</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F5FA62A"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11</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30-12</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15pm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37679C4"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 CRA</w:t>
            </w:r>
          </w:p>
        </w:tc>
      </w:tr>
      <w:tr w:rsidR="00FC75CF" w:rsidRPr="00340A03" w14:paraId="0E1901B2"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3F030C5"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Lunch</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08BE522"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12</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15-1</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15pm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1E23505"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 </w:t>
            </w:r>
          </w:p>
        </w:tc>
      </w:tr>
      <w:tr w:rsidR="00FC75CF" w:rsidRPr="00340A03" w14:paraId="08F478D9"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062CD52"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Part 5 Technology</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96BC3D1"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1</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30-2</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15pm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643FAAC"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w:t>
            </w:r>
          </w:p>
        </w:tc>
      </w:tr>
      <w:tr w:rsidR="00FC75CF" w:rsidRPr="00340A03" w14:paraId="466E3A90"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5CCC093"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Part 1 Management</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B049388"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3</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30-4</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15pm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99C90DD"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w:t>
            </w:r>
          </w:p>
        </w:tc>
      </w:tr>
      <w:tr w:rsidR="00FC75CF" w:rsidRPr="00340A03" w14:paraId="63A9CB08"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DC97CB5"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Part 6 Essays - full day</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5C1EFCB"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9</w:t>
            </w:r>
            <w:r w:rsidRPr="006A5C9D">
              <w:rPr>
                <w:rFonts w:asciiTheme="minorHAnsi" w:eastAsia="Times New Roman" w:hAnsiTheme="minorHAnsi" w:cstheme="minorHAnsi"/>
                <w:color w:val="000000"/>
                <w:sz w:val="22"/>
                <w:szCs w:val="22"/>
              </w:rPr>
              <w:t>:00</w:t>
            </w:r>
            <w:r w:rsidRPr="00340A03">
              <w:rPr>
                <w:rFonts w:asciiTheme="minorHAnsi" w:eastAsia="Times New Roman" w:hAnsiTheme="minorHAnsi" w:cstheme="minorHAnsi"/>
                <w:color w:val="000000"/>
                <w:sz w:val="22"/>
                <w:szCs w:val="22"/>
              </w:rPr>
              <w:t>-4</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15pm with lunch break</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C18EF85"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 Part 6 only</w:t>
            </w:r>
          </w:p>
        </w:tc>
      </w:tr>
      <w:tr w:rsidR="00FC75CF" w:rsidRPr="00340A03" w14:paraId="064B478D" w14:textId="77777777" w:rsidTr="00861F9A">
        <w:trPr>
          <w:trHeight w:val="288"/>
        </w:trPr>
        <w:tc>
          <w:tcPr>
            <w:tcW w:w="58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3DEECB8"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 Fed</w:t>
            </w:r>
            <w:r w:rsidRPr="006A5C9D">
              <w:rPr>
                <w:rFonts w:asciiTheme="minorHAnsi" w:eastAsia="Times New Roman" w:hAnsiTheme="minorHAnsi" w:cstheme="minorHAnsi"/>
                <w:color w:val="000000"/>
                <w:sz w:val="22"/>
                <w:szCs w:val="22"/>
              </w:rPr>
              <w:t>eral</w:t>
            </w:r>
            <w:r w:rsidRPr="00340A03">
              <w:rPr>
                <w:rFonts w:asciiTheme="minorHAnsi" w:eastAsia="Times New Roman" w:hAnsiTheme="minorHAnsi" w:cstheme="minorHAnsi"/>
                <w:color w:val="000000"/>
                <w:sz w:val="22"/>
                <w:szCs w:val="22"/>
              </w:rPr>
              <w:t xml:space="preserve"> Special</w:t>
            </w:r>
            <w:r w:rsidRPr="006A5C9D">
              <w:rPr>
                <w:rFonts w:asciiTheme="minorHAnsi" w:eastAsia="Times New Roman" w:hAnsiTheme="minorHAnsi" w:cstheme="minorHAnsi"/>
                <w:color w:val="000000"/>
                <w:sz w:val="22"/>
                <w:szCs w:val="22"/>
              </w:rPr>
              <w:t>ist</w:t>
            </w:r>
          </w:p>
        </w:tc>
        <w:tc>
          <w:tcPr>
            <w:tcW w:w="26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A2BF728"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3</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30-4</w:t>
            </w:r>
            <w:r w:rsidRPr="006A5C9D">
              <w:rPr>
                <w:rFonts w:asciiTheme="minorHAnsi" w:eastAsia="Times New Roman" w:hAnsiTheme="minorHAnsi" w:cstheme="minorHAnsi"/>
                <w:color w:val="000000"/>
                <w:sz w:val="22"/>
                <w:szCs w:val="22"/>
              </w:rPr>
              <w:t>:</w:t>
            </w:r>
            <w:r w:rsidRPr="00340A03">
              <w:rPr>
                <w:rFonts w:asciiTheme="minorHAnsi" w:eastAsia="Times New Roman" w:hAnsiTheme="minorHAnsi" w:cstheme="minorHAnsi"/>
                <w:color w:val="000000"/>
                <w:sz w:val="22"/>
                <w:szCs w:val="22"/>
              </w:rPr>
              <w:t>15pm</w:t>
            </w:r>
          </w:p>
        </w:tc>
        <w:tc>
          <w:tcPr>
            <w:tcW w:w="20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3B588BC" w14:textId="77777777" w:rsidR="00FC75CF" w:rsidRPr="00340A03" w:rsidRDefault="00FC75CF" w:rsidP="00861F9A">
            <w:pPr>
              <w:rPr>
                <w:rFonts w:asciiTheme="minorHAnsi" w:eastAsia="Times New Roman" w:hAnsiTheme="minorHAnsi" w:cstheme="minorHAnsi"/>
                <w:color w:val="222222"/>
                <w:sz w:val="22"/>
                <w:szCs w:val="22"/>
              </w:rPr>
            </w:pPr>
            <w:r w:rsidRPr="00340A03">
              <w:rPr>
                <w:rFonts w:asciiTheme="minorHAnsi" w:eastAsia="Times New Roman" w:hAnsiTheme="minorHAnsi" w:cstheme="minorHAnsi"/>
                <w:color w:val="000000"/>
                <w:sz w:val="22"/>
                <w:szCs w:val="22"/>
              </w:rPr>
              <w:t>CRM Fed, CRA, CRM</w:t>
            </w:r>
          </w:p>
        </w:tc>
      </w:tr>
    </w:tbl>
    <w:p w14:paraId="0AEB0BCA" w14:textId="77777777" w:rsidR="00FC75CF" w:rsidRPr="006A5C9D" w:rsidRDefault="00FC75CF" w:rsidP="00FC75CF">
      <w:pPr>
        <w:rPr>
          <w:rFonts w:asciiTheme="minorHAnsi" w:hAnsiTheme="minorHAnsi" w:cstheme="minorHAnsi"/>
        </w:rPr>
      </w:pPr>
    </w:p>
    <w:p w14:paraId="32570C9C" w14:textId="0B826803" w:rsidR="00FC75CF" w:rsidRPr="006A5C9D" w:rsidRDefault="00FC75CF" w:rsidP="00FC75CF">
      <w:pPr>
        <w:pStyle w:val="BodyText"/>
        <w:spacing w:after="0"/>
        <w:rPr>
          <w:rFonts w:asciiTheme="minorHAnsi" w:hAnsiTheme="minorHAnsi" w:cstheme="minorHAnsi"/>
          <w:sz w:val="22"/>
          <w:szCs w:val="22"/>
        </w:rPr>
      </w:pPr>
      <w:r w:rsidRPr="00340A03">
        <w:rPr>
          <w:rFonts w:asciiTheme="minorHAnsi" w:hAnsiTheme="minorHAnsi" w:cstheme="minorHAnsi"/>
          <w:sz w:val="22"/>
          <w:szCs w:val="22"/>
        </w:rPr>
        <w:t>CRM workshop consists of Parts 1-5 for $</w:t>
      </w:r>
      <w:r w:rsidRPr="006A5C9D">
        <w:rPr>
          <w:rFonts w:asciiTheme="minorHAnsi" w:hAnsiTheme="minorHAnsi" w:cstheme="minorHAnsi"/>
          <w:sz w:val="22"/>
          <w:szCs w:val="22"/>
        </w:rPr>
        <w:t>90</w:t>
      </w:r>
    </w:p>
    <w:p w14:paraId="24DCF576" w14:textId="311CD007" w:rsidR="00FC75CF" w:rsidRPr="006A5C9D" w:rsidRDefault="00FC75CF" w:rsidP="00FC75CF">
      <w:pPr>
        <w:pStyle w:val="BodyText"/>
        <w:spacing w:after="0"/>
        <w:rPr>
          <w:rFonts w:asciiTheme="minorHAnsi" w:hAnsiTheme="minorHAnsi" w:cstheme="minorHAnsi"/>
          <w:sz w:val="22"/>
          <w:szCs w:val="22"/>
        </w:rPr>
      </w:pPr>
      <w:r w:rsidRPr="00340A03">
        <w:rPr>
          <w:rFonts w:asciiTheme="minorHAnsi" w:hAnsiTheme="minorHAnsi" w:cstheme="minorHAnsi"/>
          <w:sz w:val="22"/>
          <w:szCs w:val="22"/>
        </w:rPr>
        <w:t>CRM Part Six (only) is an all-day session for $90</w:t>
      </w:r>
    </w:p>
    <w:p w14:paraId="396558A3" w14:textId="349D72DF" w:rsidR="00FC75CF" w:rsidRPr="006A5C9D" w:rsidRDefault="00FC75CF" w:rsidP="00FC75CF">
      <w:pPr>
        <w:pStyle w:val="BodyText"/>
        <w:spacing w:after="0"/>
        <w:rPr>
          <w:rFonts w:asciiTheme="minorHAnsi" w:hAnsiTheme="minorHAnsi" w:cstheme="minorHAnsi"/>
          <w:sz w:val="22"/>
          <w:szCs w:val="22"/>
        </w:rPr>
      </w:pPr>
      <w:r w:rsidRPr="00340A03">
        <w:rPr>
          <w:rFonts w:asciiTheme="minorHAnsi" w:hAnsiTheme="minorHAnsi" w:cstheme="minorHAnsi"/>
          <w:sz w:val="22"/>
          <w:szCs w:val="22"/>
        </w:rPr>
        <w:t>CRA workshop consists of Parts 2-4 (only) for $45</w:t>
      </w:r>
    </w:p>
    <w:p w14:paraId="174CA44A" w14:textId="37FE7575" w:rsidR="00FC75CF" w:rsidRPr="006A5C9D" w:rsidRDefault="00FC75CF" w:rsidP="00FC75CF">
      <w:pPr>
        <w:pStyle w:val="BodyText"/>
        <w:spacing w:after="0"/>
        <w:rPr>
          <w:rFonts w:asciiTheme="minorHAnsi" w:hAnsiTheme="minorHAnsi" w:cstheme="minorHAnsi"/>
          <w:sz w:val="22"/>
          <w:szCs w:val="22"/>
        </w:rPr>
      </w:pPr>
      <w:r w:rsidRPr="006A5C9D">
        <w:rPr>
          <w:rFonts w:asciiTheme="minorHAnsi" w:hAnsiTheme="minorHAnsi" w:cstheme="minorHAnsi"/>
          <w:sz w:val="22"/>
          <w:szCs w:val="22"/>
        </w:rPr>
        <w:t>CRM Federal Specialist</w:t>
      </w:r>
      <w:r w:rsidRPr="00340A03">
        <w:rPr>
          <w:rFonts w:asciiTheme="minorHAnsi" w:hAnsiTheme="minorHAnsi" w:cstheme="minorHAnsi"/>
          <w:sz w:val="22"/>
          <w:szCs w:val="22"/>
        </w:rPr>
        <w:t xml:space="preserve"> workshop </w:t>
      </w:r>
      <w:r w:rsidRPr="006A5C9D">
        <w:rPr>
          <w:rFonts w:asciiTheme="minorHAnsi" w:hAnsiTheme="minorHAnsi" w:cstheme="minorHAnsi"/>
          <w:sz w:val="22"/>
          <w:szCs w:val="22"/>
        </w:rPr>
        <w:t xml:space="preserve">covers the specialist exam for Free  </w:t>
      </w:r>
    </w:p>
    <w:p w14:paraId="50D33CB5" w14:textId="77777777" w:rsidR="00A56327" w:rsidRPr="006A5C9D" w:rsidRDefault="00A56327" w:rsidP="00FC75CF">
      <w:pPr>
        <w:jc w:val="center"/>
        <w:rPr>
          <w:rFonts w:asciiTheme="minorHAnsi" w:hAnsiTheme="minorHAnsi" w:cstheme="minorHAnsi"/>
          <w:sz w:val="22"/>
          <w:szCs w:val="22"/>
        </w:rPr>
      </w:pPr>
    </w:p>
    <w:p w14:paraId="3C92456C" w14:textId="39D70E96" w:rsidR="00A27855" w:rsidRDefault="00A27855" w:rsidP="000F2367">
      <w:pPr>
        <w:pStyle w:val="BodyText"/>
        <w:jc w:val="center"/>
        <w:rPr>
          <w:rFonts w:asciiTheme="minorHAnsi" w:hAnsiTheme="minorHAnsi" w:cstheme="minorHAnsi"/>
          <w:color w:val="32333C"/>
          <w:sz w:val="20"/>
          <w:szCs w:val="20"/>
        </w:rPr>
      </w:pPr>
      <w:r w:rsidRPr="006A5C9D">
        <w:rPr>
          <w:rFonts w:asciiTheme="minorHAnsi" w:hAnsiTheme="minorHAnsi" w:cstheme="minorHAnsi"/>
          <w:color w:val="32333C"/>
          <w:sz w:val="20"/>
          <w:szCs w:val="20"/>
        </w:rPr>
        <w:t xml:space="preserve">Monitor </w:t>
      </w:r>
      <w:hyperlink r:id="rId9" w:history="1">
        <w:r w:rsidRPr="006A5C9D">
          <w:rPr>
            <w:rStyle w:val="Hyperlink"/>
            <w:rFonts w:asciiTheme="minorHAnsi" w:hAnsiTheme="minorHAnsi" w:cstheme="minorHAnsi"/>
            <w:sz w:val="20"/>
            <w:szCs w:val="20"/>
          </w:rPr>
          <w:t>http://www.arma-metromd.org/online-registration</w:t>
        </w:r>
      </w:hyperlink>
      <w:r w:rsidRPr="006A5C9D">
        <w:rPr>
          <w:rFonts w:asciiTheme="minorHAnsi" w:hAnsiTheme="minorHAnsi" w:cstheme="minorHAnsi"/>
          <w:color w:val="32333C"/>
          <w:sz w:val="20"/>
          <w:szCs w:val="20"/>
        </w:rPr>
        <w:t xml:space="preserve"> or </w:t>
      </w:r>
      <w:hyperlink r:id="rId10" w:history="1">
        <w:r w:rsidRPr="006A5C9D">
          <w:rPr>
            <w:rStyle w:val="Hyperlink"/>
            <w:rFonts w:asciiTheme="minorHAnsi" w:hAnsiTheme="minorHAnsi" w:cstheme="minorHAnsi"/>
            <w:sz w:val="20"/>
            <w:szCs w:val="20"/>
          </w:rPr>
          <w:t>www.arma-nova.org</w:t>
        </w:r>
      </w:hyperlink>
      <w:r w:rsidRPr="006A5C9D">
        <w:rPr>
          <w:rFonts w:asciiTheme="minorHAnsi" w:hAnsiTheme="minorHAnsi" w:cstheme="minorHAnsi"/>
          <w:color w:val="32333C"/>
          <w:sz w:val="20"/>
          <w:szCs w:val="20"/>
        </w:rPr>
        <w:t xml:space="preserve"> for updates and information on registration.</w:t>
      </w:r>
    </w:p>
    <w:p w14:paraId="0A57689D" w14:textId="571AFB70" w:rsidR="006A5C9D" w:rsidRPr="006A5C9D" w:rsidRDefault="0092000F" w:rsidP="00135F74">
      <w:pPr>
        <w:pStyle w:val="BodyText"/>
        <w:rPr>
          <w:rFonts w:asciiTheme="minorHAnsi" w:hAnsiTheme="minorHAnsi" w:cstheme="minorHAnsi"/>
          <w:color w:val="32333C"/>
          <w:sz w:val="20"/>
          <w:szCs w:val="20"/>
        </w:rPr>
      </w:pPr>
      <w:r w:rsidRPr="006A5C9D">
        <w:rPr>
          <w:rFonts w:asciiTheme="minorHAnsi" w:hAnsiTheme="minorHAnsi" w:cstheme="minorHAnsi"/>
          <w:noProof/>
          <w:color w:val="32333C"/>
          <w:sz w:val="21"/>
          <w:szCs w:val="21"/>
          <w:lang w:eastAsia="en-US" w:bidi="ar-SA"/>
        </w:rPr>
        <mc:AlternateContent>
          <mc:Choice Requires="wps">
            <w:drawing>
              <wp:anchor distT="0" distB="0" distL="114300" distR="114300" simplePos="0" relativeHeight="251658240" behindDoc="0" locked="0" layoutInCell="1" allowOverlap="1" wp14:anchorId="7CDA6718" wp14:editId="2DE3FE90">
                <wp:simplePos x="0" y="0"/>
                <wp:positionH relativeFrom="column">
                  <wp:posOffset>1068310</wp:posOffset>
                </wp:positionH>
                <wp:positionV relativeFrom="paragraph">
                  <wp:posOffset>148307</wp:posOffset>
                </wp:positionV>
                <wp:extent cx="5695348" cy="959485"/>
                <wp:effectExtent l="0" t="0" r="63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348" cy="959485"/>
                        </a:xfrm>
                        <a:prstGeom prst="rect">
                          <a:avLst/>
                        </a:prstGeom>
                        <a:solidFill>
                          <a:srgbClr val="FFFFFF"/>
                        </a:solidFill>
                        <a:ln w="9525">
                          <a:noFill/>
                          <a:miter lim="800000"/>
                          <a:headEnd/>
                          <a:tailEnd/>
                        </a:ln>
                      </wps:spPr>
                      <wps:txbx>
                        <w:txbxContent>
                          <w:p w14:paraId="4CAE3517" w14:textId="77777777" w:rsidR="0021004F" w:rsidRPr="00A27855" w:rsidRDefault="0021004F" w:rsidP="006A5C9D">
                            <w:pPr>
                              <w:pStyle w:val="BodyText"/>
                              <w:widowControl/>
                              <w:spacing w:after="126"/>
                              <w:jc w:val="both"/>
                              <w:rPr>
                                <w:rFonts w:ascii="Titillium Web" w:hAnsi="Titillium Web"/>
                                <w:color w:val="32333C"/>
                                <w:sz w:val="18"/>
                                <w:szCs w:val="18"/>
                              </w:rPr>
                            </w:pPr>
                            <w:r w:rsidRPr="00A27855">
                              <w:rPr>
                                <w:rFonts w:ascii="Titillium Web" w:hAnsi="Titillium Web"/>
                                <w:color w:val="32333C"/>
                                <w:sz w:val="18"/>
                                <w:szCs w:val="18"/>
                              </w:rPr>
                              <w:t>The Institute of Certified Records Managers (ICRM) {</w:t>
                            </w:r>
                            <w:hyperlink r:id="rId11" w:anchor="_blank" w:history="1">
                              <w:r w:rsidRPr="00A27855">
                                <w:rPr>
                                  <w:rStyle w:val="Hyperlink"/>
                                  <w:rFonts w:hAnsi="Titillium Web"/>
                                  <w:color w:val="3399CC"/>
                                  <w:sz w:val="18"/>
                                  <w:szCs w:val="18"/>
                                  <w:u w:val="none"/>
                                </w:rPr>
                                <w:t>www.icrm.org</w:t>
                              </w:r>
                            </w:hyperlink>
                            <w:r w:rsidRPr="00A27855">
                              <w:rPr>
                                <w:rFonts w:ascii="Titillium Web" w:hAnsi="Titillium Web"/>
                                <w:color w:val="32333C"/>
                                <w:sz w:val="18"/>
                                <w:szCs w:val="18"/>
                              </w:rPr>
                              <w:t>} is an international body for certifying the best information and records management professionals. The Institute has conferred the Certified Records Manager (CRM) designation since 1975. This is the premier standard for designating the most knowledgeable RIM (records and information management) professionals.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DA6718" id="Text Box 7" o:spid="_x0000_s1028" type="#_x0000_t202" style="position:absolute;margin-left:84.1pt;margin-top:11.7pt;width:448.45pt;height:7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" stroked="f">
                <v:textbox>
                  <w:txbxContent>
                    <w:p w14:paraId="4CAE3517" w14:textId="77777777" w:rsidR="0021004F" w:rsidRPr="00A27855" w:rsidRDefault="0021004F" w:rsidP="006A5C9D">
                      <w:pPr>
                        <w:pStyle w:val="BodyText"/>
                        <w:widowControl/>
                        <w:spacing w:after="126"/>
                        <w:jc w:val="both"/>
                        <w:rPr>
                          <w:rFonts w:ascii="Titillium Web" w:hAnsi="Titillium Web"/>
                          <w:color w:val="32333C"/>
                          <w:sz w:val="18"/>
                          <w:szCs w:val="18"/>
                        </w:rPr>
                      </w:pPr>
                      <w:r w:rsidRPr="00A27855">
                        <w:rPr>
                          <w:rFonts w:ascii="Titillium Web" w:hAnsi="Titillium Web"/>
                          <w:color w:val="32333C"/>
                          <w:sz w:val="18"/>
                          <w:szCs w:val="18"/>
                        </w:rPr>
                        <w:t>The Institute of Certified Records Managers (ICRM) {</w:t>
                      </w:r>
                      <w:hyperlink r:id="rId12" w:anchor="_blank" w:history="1">
                        <w:r w:rsidRPr="00A27855">
                          <w:rPr>
                            <w:rStyle w:val="Hyperlink"/>
                            <w:rFonts w:hAnsi="Titillium Web"/>
                            <w:color w:val="3399CC"/>
                            <w:sz w:val="18"/>
                            <w:szCs w:val="18"/>
                            <w:u w:val="none"/>
                          </w:rPr>
                          <w:t>www.icrm.org</w:t>
                        </w:r>
                      </w:hyperlink>
                      <w:r w:rsidRPr="00A27855">
                        <w:rPr>
                          <w:rFonts w:ascii="Titillium Web" w:hAnsi="Titillium Web"/>
                          <w:color w:val="32333C"/>
                          <w:sz w:val="18"/>
                          <w:szCs w:val="18"/>
                        </w:rPr>
                        <w:t>} is an international body for certifying the best information and records management professionals. The Institute has conferred the Certified Records Manager (CRM) designation since 1975. This is the premier standard for designating the most knowledgeable RIM (records and information management) professionals.</w:t>
                      </w:r>
                    </w:p>
                  </w:txbxContent>
                </v:textbox>
              </v:shape>
            </w:pict>
          </mc:Fallback>
        </mc:AlternateContent>
      </w:r>
      <w:r>
        <w:rPr>
          <w:rFonts w:asciiTheme="minorHAnsi" w:hAnsiTheme="minorHAnsi" w:cstheme="minorHAnsi"/>
          <w:noProof/>
          <w:color w:val="32333C"/>
          <w:sz w:val="20"/>
          <w:szCs w:val="20"/>
          <w:lang w:eastAsia="en-US" w:bidi="ar-SA"/>
        </w:rPr>
        <mc:AlternateContent>
          <mc:Choice Requires="wps">
            <w:drawing>
              <wp:anchor distT="0" distB="0" distL="114300" distR="114300" simplePos="0" relativeHeight="251661312" behindDoc="0" locked="0" layoutInCell="1" allowOverlap="1" wp14:anchorId="6CA813C0" wp14:editId="6C7F7844">
                <wp:simplePos x="0" y="0"/>
                <wp:positionH relativeFrom="column">
                  <wp:posOffset>-27160</wp:posOffset>
                </wp:positionH>
                <wp:positionV relativeFrom="paragraph">
                  <wp:posOffset>148307</wp:posOffset>
                </wp:positionV>
                <wp:extent cx="1093960" cy="96012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93960" cy="960120"/>
                        </a:xfrm>
                        <a:prstGeom prst="rect">
                          <a:avLst/>
                        </a:prstGeom>
                        <a:solidFill>
                          <a:schemeClr val="lt1"/>
                        </a:solidFill>
                        <a:ln w="6350">
                          <a:noFill/>
                        </a:ln>
                      </wps:spPr>
                      <wps:txbx>
                        <w:txbxContent>
                          <w:p w14:paraId="5E790EE9" w14:textId="33DF339D" w:rsidR="00135F74" w:rsidRDefault="00135F74">
                            <w:r w:rsidRPr="006A5C9D">
                              <w:rPr>
                                <w:rFonts w:asciiTheme="minorHAnsi" w:hAnsiTheme="minorHAnsi" w:cstheme="minorHAnsi"/>
                                <w:noProof/>
                                <w:color w:val="32333C"/>
                                <w:sz w:val="21"/>
                                <w:szCs w:val="21"/>
                                <w:lang w:eastAsia="en-US" w:bidi="ar-SA"/>
                              </w:rPr>
                              <w:drawing>
                                <wp:inline distT="0" distB="0" distL="0" distR="0" wp14:anchorId="14CBE016" wp14:editId="5B655B00">
                                  <wp:extent cx="908050" cy="841494"/>
                                  <wp:effectExtent l="0" t="0" r="6350" b="0"/>
                                  <wp:docPr id="11" name="Picture 11" descr="C:\Users\Debbie\Pictures\ICRM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ebbie\Pictures\ICRM log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8050" cy="84149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A813C0" id="Text Box 10" o:spid="_x0000_s1029" type="#_x0000_t202" style="position:absolute;margin-left:-2.15pt;margin-top:11.7pt;width:86.15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" fillcolor="white [3201]" stroked="f" strokeweight=".5pt">
                <v:textbox>
                  <w:txbxContent>
                    <w:p w14:paraId="5E790EE9" w14:textId="33DF339D" w:rsidR="00135F74" w:rsidRDefault="00135F74">
                      <w:r w:rsidRPr="006A5C9D">
                        <w:rPr>
                          <w:rFonts w:asciiTheme="minorHAnsi" w:hAnsiTheme="minorHAnsi" w:cstheme="minorHAnsi"/>
                          <w:noProof/>
                          <w:color w:val="32333C"/>
                          <w:sz w:val="21"/>
                          <w:szCs w:val="21"/>
                        </w:rPr>
                        <w:drawing>
                          <wp:inline distT="0" distB="0" distL="0" distR="0" wp14:anchorId="14CBE016" wp14:editId="5B655B00">
                            <wp:extent cx="908050" cy="841494"/>
                            <wp:effectExtent l="0" t="0" r="6350" b="0"/>
                            <wp:docPr id="11" name="Picture 11" descr="C:\Users\Debbie\Pictures\ICRM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ebbie\Pictures\ICRM logo.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8050" cy="841494"/>
                                    </a:xfrm>
                                    <a:prstGeom prst="rect">
                                      <a:avLst/>
                                    </a:prstGeom>
                                    <a:noFill/>
                                    <a:ln>
                                      <a:noFill/>
                                    </a:ln>
                                  </pic:spPr>
                                </pic:pic>
                              </a:graphicData>
                            </a:graphic>
                          </wp:inline>
                        </w:drawing>
                      </w:r>
                    </w:p>
                  </w:txbxContent>
                </v:textbox>
              </v:shape>
            </w:pict>
          </mc:Fallback>
        </mc:AlternateContent>
      </w:r>
    </w:p>
    <w:p w14:paraId="2F22A3C3" w14:textId="4CD569C8" w:rsidR="006A5C9D" w:rsidRDefault="006A5C9D" w:rsidP="00A56327">
      <w:pPr>
        <w:pStyle w:val="BodyText"/>
        <w:rPr>
          <w:rFonts w:asciiTheme="minorHAnsi" w:hAnsiTheme="minorHAnsi" w:cstheme="minorHAnsi"/>
          <w:noProof/>
          <w:color w:val="32333C"/>
          <w:sz w:val="21"/>
          <w:szCs w:val="21"/>
        </w:rPr>
      </w:pPr>
    </w:p>
    <w:p w14:paraId="4E76AEE4" w14:textId="66BEEC89" w:rsidR="00BA5432" w:rsidRPr="006A5C9D" w:rsidRDefault="00A56327" w:rsidP="00A56327">
      <w:pPr>
        <w:pStyle w:val="BodyText"/>
        <w:rPr>
          <w:rFonts w:asciiTheme="minorHAnsi" w:hAnsiTheme="minorHAnsi" w:cstheme="minorHAnsi"/>
          <w:color w:val="32333C"/>
          <w:sz w:val="21"/>
          <w:szCs w:val="21"/>
        </w:rPr>
      </w:pPr>
      <w:r w:rsidRPr="006A5C9D">
        <w:rPr>
          <w:rFonts w:asciiTheme="minorHAnsi" w:hAnsiTheme="minorHAnsi" w:cstheme="minorHAnsi"/>
          <w:color w:val="32333C"/>
          <w:sz w:val="21"/>
          <w:szCs w:val="21"/>
        </w:rPr>
        <w:t xml:space="preserve">  </w:t>
      </w:r>
    </w:p>
    <w:sectPr w:rsidR="00BA5432" w:rsidRPr="006A5C9D" w:rsidSect="00DC2DDA">
      <w:pgSz w:w="12240" w:h="15840"/>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itillium Web">
    <w:altName w:val="Yu Gothic"/>
    <w:charset w:val="8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948"/>
    <w:rsid w:val="000631C8"/>
    <w:rsid w:val="000F2367"/>
    <w:rsid w:val="00135F74"/>
    <w:rsid w:val="00194FEB"/>
    <w:rsid w:val="0021004F"/>
    <w:rsid w:val="003F0761"/>
    <w:rsid w:val="00470064"/>
    <w:rsid w:val="005749F9"/>
    <w:rsid w:val="005A17EE"/>
    <w:rsid w:val="0065326C"/>
    <w:rsid w:val="006A5C9D"/>
    <w:rsid w:val="006B1B9E"/>
    <w:rsid w:val="006B6D1F"/>
    <w:rsid w:val="00723E15"/>
    <w:rsid w:val="00867105"/>
    <w:rsid w:val="0092000F"/>
    <w:rsid w:val="0094543F"/>
    <w:rsid w:val="00954A7D"/>
    <w:rsid w:val="00971948"/>
    <w:rsid w:val="00A2278C"/>
    <w:rsid w:val="00A27855"/>
    <w:rsid w:val="00A36BD9"/>
    <w:rsid w:val="00A56327"/>
    <w:rsid w:val="00A93E4A"/>
    <w:rsid w:val="00BA5432"/>
    <w:rsid w:val="00DC2DDA"/>
    <w:rsid w:val="00EA0D8E"/>
    <w:rsid w:val="00EA7741"/>
    <w:rsid w:val="00F62C29"/>
    <w:rsid w:val="00FC7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0035965"/>
  <w15:chartTrackingRefBased/>
  <w15:docId w15:val="{163B74C4-ACE2-4718-BB50-23DC39460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Arial Unicode MS" w:cs="Arial Unicode MS"/>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paragraph" w:customStyle="1" w:styleId="Heading">
    <w:name w:val="Heading"/>
    <w:basedOn w:val="Normal"/>
    <w:next w:val="BodyText"/>
    <w:pPr>
      <w:keepNext/>
      <w:spacing w:before="240" w:after="120"/>
    </w:pPr>
    <w:rPr>
      <w:rFonts w:ascii="Arial"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NormalWeb">
    <w:name w:val="Normal (Web)"/>
    <w:basedOn w:val="Normal"/>
    <w:uiPriority w:val="99"/>
    <w:semiHidden/>
    <w:unhideWhenUsed/>
    <w:rsid w:val="00BA5432"/>
    <w:pPr>
      <w:widowControl/>
      <w:suppressAutoHyphens w:val="0"/>
      <w:spacing w:before="100" w:beforeAutospacing="1" w:after="100" w:afterAutospacing="1"/>
    </w:pPr>
    <w:rPr>
      <w:rFonts w:eastAsia="Times New Roman" w:cs="Times New Roman"/>
      <w:kern w:val="0"/>
      <w:lang w:eastAsia="en-US" w:bidi="ar-SA"/>
    </w:rPr>
  </w:style>
  <w:style w:type="character" w:styleId="Strong">
    <w:name w:val="Strong"/>
    <w:uiPriority w:val="22"/>
    <w:qFormat/>
    <w:rsid w:val="00BA5432"/>
    <w:rPr>
      <w:b/>
      <w:bCs/>
    </w:rPr>
  </w:style>
  <w:style w:type="character" w:styleId="CommentReference">
    <w:name w:val="annotation reference"/>
    <w:basedOn w:val="DefaultParagraphFont"/>
    <w:uiPriority w:val="99"/>
    <w:semiHidden/>
    <w:unhideWhenUsed/>
    <w:rsid w:val="0094543F"/>
    <w:rPr>
      <w:sz w:val="16"/>
      <w:szCs w:val="16"/>
    </w:rPr>
  </w:style>
  <w:style w:type="paragraph" w:styleId="CommentText">
    <w:name w:val="annotation text"/>
    <w:basedOn w:val="Normal"/>
    <w:link w:val="CommentTextChar"/>
    <w:uiPriority w:val="99"/>
    <w:semiHidden/>
    <w:unhideWhenUsed/>
    <w:rsid w:val="0094543F"/>
    <w:rPr>
      <w:rFonts w:cs="Mangal"/>
      <w:sz w:val="20"/>
      <w:szCs w:val="18"/>
    </w:rPr>
  </w:style>
  <w:style w:type="character" w:customStyle="1" w:styleId="CommentTextChar">
    <w:name w:val="Comment Text Char"/>
    <w:basedOn w:val="DefaultParagraphFont"/>
    <w:link w:val="CommentText"/>
    <w:uiPriority w:val="99"/>
    <w:semiHidden/>
    <w:rsid w:val="0094543F"/>
    <w:rPr>
      <w:rFonts w:eastAsia="Arial Unicode MS" w:cs="Mangal"/>
      <w:kern w:val="1"/>
      <w:szCs w:val="18"/>
      <w:lang w:eastAsia="hi-IN" w:bidi="hi-IN"/>
    </w:rPr>
  </w:style>
  <w:style w:type="paragraph" w:styleId="CommentSubject">
    <w:name w:val="annotation subject"/>
    <w:basedOn w:val="CommentText"/>
    <w:next w:val="CommentText"/>
    <w:link w:val="CommentSubjectChar"/>
    <w:uiPriority w:val="99"/>
    <w:semiHidden/>
    <w:unhideWhenUsed/>
    <w:rsid w:val="0094543F"/>
    <w:rPr>
      <w:b/>
      <w:bCs/>
    </w:rPr>
  </w:style>
  <w:style w:type="character" w:customStyle="1" w:styleId="CommentSubjectChar">
    <w:name w:val="Comment Subject Char"/>
    <w:basedOn w:val="CommentTextChar"/>
    <w:link w:val="CommentSubject"/>
    <w:uiPriority w:val="99"/>
    <w:semiHidden/>
    <w:rsid w:val="0094543F"/>
    <w:rPr>
      <w:rFonts w:eastAsia="Arial Unicode MS" w:cs="Mangal"/>
      <w:b/>
      <w:bCs/>
      <w:kern w:val="1"/>
      <w:szCs w:val="18"/>
      <w:lang w:eastAsia="hi-IN" w:bidi="hi-IN"/>
    </w:rPr>
  </w:style>
  <w:style w:type="paragraph" w:styleId="BalloonText">
    <w:name w:val="Balloon Text"/>
    <w:basedOn w:val="Normal"/>
    <w:link w:val="BalloonTextChar"/>
    <w:uiPriority w:val="99"/>
    <w:semiHidden/>
    <w:unhideWhenUsed/>
    <w:rsid w:val="0094543F"/>
    <w:rPr>
      <w:rFonts w:ascii="Segoe UI" w:hAnsi="Segoe UI" w:cs="Mangal"/>
      <w:sz w:val="18"/>
      <w:szCs w:val="16"/>
    </w:rPr>
  </w:style>
  <w:style w:type="character" w:customStyle="1" w:styleId="BalloonTextChar">
    <w:name w:val="Balloon Text Char"/>
    <w:basedOn w:val="DefaultParagraphFont"/>
    <w:link w:val="BalloonText"/>
    <w:uiPriority w:val="99"/>
    <w:semiHidden/>
    <w:rsid w:val="0094543F"/>
    <w:rPr>
      <w:rFonts w:ascii="Segoe UI" w:eastAsia="Arial Unicode MS" w:hAnsi="Segoe UI" w:cs="Mangal"/>
      <w:kern w:val="1"/>
      <w:sz w:val="18"/>
      <w:szCs w:val="16"/>
      <w:lang w:eastAsia="hi-IN" w:bidi="hi-IN"/>
    </w:rPr>
  </w:style>
  <w:style w:type="character" w:customStyle="1" w:styleId="UnresolvedMention">
    <w:name w:val="Unresolved Mention"/>
    <w:basedOn w:val="DefaultParagraphFont"/>
    <w:uiPriority w:val="99"/>
    <w:semiHidden/>
    <w:unhideWhenUsed/>
    <w:rsid w:val="00DC2D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523934">
      <w:bodyDiv w:val="1"/>
      <w:marLeft w:val="0"/>
      <w:marRight w:val="0"/>
      <w:marTop w:val="0"/>
      <w:marBottom w:val="0"/>
      <w:divBdr>
        <w:top w:val="none" w:sz="0" w:space="0" w:color="auto"/>
        <w:left w:val="none" w:sz="0" w:space="0" w:color="auto"/>
        <w:bottom w:val="none" w:sz="0" w:space="0" w:color="auto"/>
        <w:right w:val="none" w:sz="0" w:space="0" w:color="auto"/>
      </w:divBdr>
    </w:div>
    <w:div w:id="852452316">
      <w:bodyDiv w:val="1"/>
      <w:marLeft w:val="0"/>
      <w:marRight w:val="0"/>
      <w:marTop w:val="0"/>
      <w:marBottom w:val="0"/>
      <w:divBdr>
        <w:top w:val="none" w:sz="0" w:space="0" w:color="auto"/>
        <w:left w:val="none" w:sz="0" w:space="0" w:color="auto"/>
        <w:bottom w:val="none" w:sz="0" w:space="0" w:color="auto"/>
        <w:right w:val="none" w:sz="0" w:space="0" w:color="auto"/>
      </w:divBdr>
    </w:div>
    <w:div w:id="1786343189">
      <w:bodyDiv w:val="1"/>
      <w:marLeft w:val="0"/>
      <w:marRight w:val="0"/>
      <w:marTop w:val="0"/>
      <w:marBottom w:val="0"/>
      <w:divBdr>
        <w:top w:val="none" w:sz="0" w:space="0" w:color="auto"/>
        <w:left w:val="none" w:sz="0" w:space="0" w:color="auto"/>
        <w:bottom w:val="none" w:sz="0" w:space="0" w:color="auto"/>
        <w:right w:val="none" w:sz="0" w:space="0" w:color="auto"/>
      </w:divBdr>
      <w:divsChild>
        <w:div w:id="1206541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1143317">
              <w:marLeft w:val="0"/>
              <w:marRight w:val="0"/>
              <w:marTop w:val="0"/>
              <w:marBottom w:val="0"/>
              <w:divBdr>
                <w:top w:val="none" w:sz="0" w:space="0" w:color="auto"/>
                <w:left w:val="none" w:sz="0" w:space="0" w:color="auto"/>
                <w:bottom w:val="none" w:sz="0" w:space="0" w:color="auto"/>
                <w:right w:val="none" w:sz="0" w:space="0" w:color="auto"/>
              </w:divBdr>
              <w:divsChild>
                <w:div w:id="1543639853">
                  <w:marLeft w:val="0"/>
                  <w:marRight w:val="0"/>
                  <w:marTop w:val="0"/>
                  <w:marBottom w:val="0"/>
                  <w:divBdr>
                    <w:top w:val="none" w:sz="0" w:space="0" w:color="auto"/>
                    <w:left w:val="none" w:sz="0" w:space="0" w:color="auto"/>
                    <w:bottom w:val="none" w:sz="0" w:space="0" w:color="auto"/>
                    <w:right w:val="none" w:sz="0" w:space="0" w:color="auto"/>
                  </w:divBdr>
                  <w:divsChild>
                    <w:div w:id="126025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68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icrm.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0.png"/><Relationship Id="rId11" Type="http://schemas.openxmlformats.org/officeDocument/2006/relationships/hyperlink" Target="http://www.icrm.org/"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file:///C:\Users\Debbie\Documents\ARMA\www.arma-nova.org" TargetMode="External"/><Relationship Id="rId4" Type="http://schemas.openxmlformats.org/officeDocument/2006/relationships/webSettings" Target="webSettings.xml"/><Relationship Id="rId9" Type="http://schemas.openxmlformats.org/officeDocument/2006/relationships/hyperlink" Target="http://www.arma-metromd.org/online-registration" TargetMode="External"/><Relationship Id="rId14"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BCA12-1BE4-4784-AE28-1D315655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416</Words>
  <Characters>2375</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Links>
    <vt:vector size="6" baseType="variant">
      <vt:variant>
        <vt:i4>4390998</vt:i4>
      </vt:variant>
      <vt:variant>
        <vt:i4>0</vt:i4>
      </vt:variant>
      <vt:variant>
        <vt:i4>0</vt:i4>
      </vt:variant>
      <vt:variant>
        <vt:i4>5</vt:i4>
      </vt:variant>
      <vt:variant>
        <vt:lpwstr>http://www.icrm.org/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Brown</dc:creator>
  <cp:keywords/>
  <cp:lastModifiedBy>Butler, Elisabeth (Secretary)</cp:lastModifiedBy>
  <cp:revision>2</cp:revision>
  <cp:lastPrinted>1900-01-01T05:00:00Z</cp:lastPrinted>
  <dcterms:created xsi:type="dcterms:W3CDTF">2019-04-18T16:35:00Z</dcterms:created>
  <dcterms:modified xsi:type="dcterms:W3CDTF">2019-04-18T16:35:00Z</dcterms:modified>
</cp:coreProperties>
</file>